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3545" w14:textId="77777777" w:rsidR="007C3B27" w:rsidRPr="007C3B27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3 </w:t>
      </w:r>
    </w:p>
    <w:p w14:paraId="39F85E0D" w14:textId="77777777" w:rsidR="007C3B27" w:rsidRPr="007C3B27" w:rsidRDefault="007C3B27" w:rsidP="007C3B2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083CE53A" w14:textId="1849BE3C" w:rsidR="007C3B27" w:rsidRPr="007C3B27" w:rsidRDefault="007C3B27" w:rsidP="007C3B27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LETU </w:t>
      </w:r>
      <w:r w:rsidRPr="007C3B27">
        <w:rPr>
          <w:rFonts w:asciiTheme="minorHAnsi" w:hAnsiTheme="minorHAnsi" w:cstheme="minorHAnsi"/>
          <w:b/>
          <w:sz w:val="28"/>
        </w:rPr>
        <w:t>20</w:t>
      </w:r>
      <w:r w:rsidR="00837F31">
        <w:rPr>
          <w:rFonts w:asciiTheme="minorHAnsi" w:hAnsiTheme="minorHAnsi" w:cstheme="minorHAnsi"/>
          <w:b/>
          <w:sz w:val="28"/>
        </w:rPr>
        <w:t>2</w:t>
      </w:r>
      <w:r w:rsidR="004A70DF">
        <w:rPr>
          <w:rFonts w:asciiTheme="minorHAnsi" w:hAnsiTheme="minorHAnsi" w:cstheme="minorHAnsi"/>
          <w:b/>
          <w:sz w:val="28"/>
        </w:rPr>
        <w:t>5</w:t>
      </w:r>
    </w:p>
    <w:p w14:paraId="2332A702" w14:textId="77777777" w:rsidR="007C3B27" w:rsidRDefault="007C3B27" w:rsidP="007C3B27">
      <w:pPr>
        <w:rPr>
          <w:rFonts w:asciiTheme="minorHAnsi" w:hAnsiTheme="minorHAnsi"/>
          <w:b/>
          <w:bCs/>
          <w:sz w:val="22"/>
          <w:szCs w:val="22"/>
        </w:rPr>
      </w:pPr>
    </w:p>
    <w:p w14:paraId="693DAF65" w14:textId="77777777" w:rsidR="00506888" w:rsidRPr="007C3B27" w:rsidRDefault="00506888" w:rsidP="00506888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</w:t>
      </w:r>
      <w:r>
        <w:rPr>
          <w:rFonts w:asciiTheme="minorHAnsi" w:hAnsiTheme="minorHAnsi"/>
          <w:bCs/>
          <w:sz w:val="22"/>
          <w:szCs w:val="22"/>
        </w:rPr>
        <w:t>alineje 22. točke 3. člena Zakona o avdiovizualnih medijskih storitvah,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7E7EB451" w14:textId="77777777" w:rsidR="007C3B27" w:rsidRPr="007C3B27" w:rsidRDefault="007C3B27" w:rsidP="007C3B27">
      <w:pPr>
        <w:rPr>
          <w:rFonts w:asciiTheme="minorHAnsi" w:hAnsiTheme="minorHAnsi"/>
          <w:bCs/>
          <w:sz w:val="22"/>
          <w:szCs w:val="22"/>
        </w:rPr>
      </w:pPr>
    </w:p>
    <w:p w14:paraId="5DD88694" w14:textId="77777777" w:rsidR="007C3B27" w:rsidRPr="002E732E" w:rsidRDefault="007C3B27" w:rsidP="007C3B27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2E732E" w14:paraId="26A48C2C" w14:textId="77777777" w:rsidTr="00CD3BBE">
        <w:trPr>
          <w:trHeight w:val="879"/>
        </w:trPr>
        <w:tc>
          <w:tcPr>
            <w:tcW w:w="675" w:type="dxa"/>
          </w:tcPr>
          <w:p w14:paraId="56AFBF0B" w14:textId="77777777" w:rsidR="007C3B27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2F40FCB0" w14:textId="77777777" w:rsidR="007C3B27" w:rsidRPr="002E732E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6B2AB0CB" w14:textId="77777777" w:rsidR="007C3B27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5FCD592D" w14:textId="77777777" w:rsidR="00595656" w:rsidRPr="002E732E" w:rsidRDefault="00595656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(ne naslov AV dela)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3E2EFE2" w14:textId="0A4641B9" w:rsidR="007C3B27" w:rsidRPr="00BE3576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 w:rsidR="002B1D53">
              <w:rPr>
                <w:rFonts w:asciiTheme="minorHAnsi" w:hAnsiTheme="minorHAnsi" w:cs="Tahoma"/>
                <w:spacing w:val="-20"/>
                <w:sz w:val="24"/>
              </w:rPr>
              <w:t>a v l. 20</w:t>
            </w:r>
            <w:r w:rsidR="00837F31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4A70DF">
              <w:rPr>
                <w:rFonts w:asciiTheme="minorHAnsi" w:hAnsiTheme="minorHAnsi" w:cs="Tahoma"/>
                <w:spacing w:val="-20"/>
                <w:sz w:val="24"/>
              </w:rPr>
              <w:t>5</w:t>
            </w:r>
          </w:p>
          <w:p w14:paraId="14199775" w14:textId="77777777" w:rsidR="007C3B27" w:rsidRPr="002E732E" w:rsidRDefault="007C3B27" w:rsidP="00CD3BBE">
            <w:pPr>
              <w:spacing w:line="360" w:lineRule="auto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D41BA0" w14:textId="6E9EB348" w:rsidR="007C3B27" w:rsidRPr="002E732E" w:rsidRDefault="007C3B27" w:rsidP="00CD3BBE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Delež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produkcije AV del posameznega naročnika v l.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20</w:t>
            </w:r>
            <w:r w:rsidR="00837F31">
              <w:rPr>
                <w:rFonts w:asciiTheme="minorHAnsi" w:hAnsiTheme="minorHAnsi" w:cs="Tahoma"/>
                <w:spacing w:val="-20"/>
                <w:sz w:val="24"/>
              </w:rPr>
              <w:t>2</w:t>
            </w:r>
            <w:r w:rsidR="004A70DF">
              <w:rPr>
                <w:rFonts w:asciiTheme="minorHAnsi" w:hAnsiTheme="minorHAnsi" w:cs="Tahoma"/>
                <w:spacing w:val="-20"/>
                <w:sz w:val="24"/>
              </w:rPr>
              <w:t>5</w:t>
            </w:r>
          </w:p>
          <w:p w14:paraId="4834A4D6" w14:textId="77777777" w:rsidR="007C3B27" w:rsidRPr="002E732E" w:rsidRDefault="007C3B27" w:rsidP="00CB6A7B">
            <w:pPr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 w:rsidR="00CB6A7B"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pacing w:val="-20"/>
                <w:sz w:val="24"/>
              </w:rPr>
              <w:t>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7C3B27" w:rsidRPr="002E732E" w14:paraId="00B9663B" w14:textId="77777777" w:rsidTr="00CD3BBE">
        <w:trPr>
          <w:trHeight w:val="334"/>
        </w:trPr>
        <w:tc>
          <w:tcPr>
            <w:tcW w:w="675" w:type="dxa"/>
          </w:tcPr>
          <w:p w14:paraId="11A23314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168E377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F3C39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A2C05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075C041" w14:textId="77777777" w:rsidTr="00CD3BBE">
        <w:tc>
          <w:tcPr>
            <w:tcW w:w="675" w:type="dxa"/>
          </w:tcPr>
          <w:p w14:paraId="6393A7BE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32971AB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E892A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4E148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C430509" w14:textId="77777777" w:rsidTr="00CD3BBE">
        <w:tc>
          <w:tcPr>
            <w:tcW w:w="675" w:type="dxa"/>
          </w:tcPr>
          <w:p w14:paraId="005D4F37" w14:textId="77777777" w:rsidR="007C3B27" w:rsidRPr="002E732E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16B49D0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F95AF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2428ED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0F106A3D" w14:textId="77777777" w:rsidTr="00CD3BBE">
        <w:tc>
          <w:tcPr>
            <w:tcW w:w="675" w:type="dxa"/>
          </w:tcPr>
          <w:p w14:paraId="2224E43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7C52EEE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A53D7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32B9D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22873FB" w14:textId="77777777" w:rsidTr="00CD3BBE">
        <w:tc>
          <w:tcPr>
            <w:tcW w:w="675" w:type="dxa"/>
          </w:tcPr>
          <w:p w14:paraId="03C866A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3A17BD6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C93DD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5D71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AD69BCE" w14:textId="77777777" w:rsidTr="00CD3BBE">
        <w:tc>
          <w:tcPr>
            <w:tcW w:w="675" w:type="dxa"/>
          </w:tcPr>
          <w:p w14:paraId="04F61EA2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7101D40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305D65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BDCE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1C045B2" w14:textId="77777777" w:rsidTr="00CD3BBE">
        <w:tc>
          <w:tcPr>
            <w:tcW w:w="675" w:type="dxa"/>
          </w:tcPr>
          <w:p w14:paraId="5623FA6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3D4A806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2D160E" w14:textId="77777777" w:rsidR="007C3B27" w:rsidRPr="002E732E" w:rsidRDefault="007C3B27" w:rsidP="008A6262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B4161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AE1AEE8" w14:textId="77777777" w:rsidTr="00CD3BBE">
        <w:tc>
          <w:tcPr>
            <w:tcW w:w="675" w:type="dxa"/>
          </w:tcPr>
          <w:p w14:paraId="283EB99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0962E6B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38F269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B8856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169652FB" w14:textId="77777777" w:rsidTr="00CD3BBE">
        <w:tc>
          <w:tcPr>
            <w:tcW w:w="675" w:type="dxa"/>
          </w:tcPr>
          <w:p w14:paraId="7EFFDDDC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38EF2A1F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FC200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32529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82E259D" w14:textId="77777777" w:rsidTr="00CD3BBE">
        <w:tc>
          <w:tcPr>
            <w:tcW w:w="675" w:type="dxa"/>
          </w:tcPr>
          <w:p w14:paraId="1FFA138B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57CC835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D7F4F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DD05A4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183D008" w14:textId="77777777" w:rsidTr="00CD3BBE">
        <w:tc>
          <w:tcPr>
            <w:tcW w:w="675" w:type="dxa"/>
          </w:tcPr>
          <w:p w14:paraId="4D65EB59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14:paraId="5A02A41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5D5893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BD9E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4847AA74" w14:textId="77777777" w:rsidTr="00CD3BBE">
        <w:tc>
          <w:tcPr>
            <w:tcW w:w="675" w:type="dxa"/>
          </w:tcPr>
          <w:p w14:paraId="78D09D91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12.</w:t>
            </w:r>
          </w:p>
        </w:tc>
        <w:tc>
          <w:tcPr>
            <w:tcW w:w="3969" w:type="dxa"/>
          </w:tcPr>
          <w:p w14:paraId="7639BBA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E02EB7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6CD581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2E424349" w14:textId="77777777" w:rsidTr="00CD3BBE">
        <w:tc>
          <w:tcPr>
            <w:tcW w:w="675" w:type="dxa"/>
          </w:tcPr>
          <w:p w14:paraId="0062EFE6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13.</w:t>
            </w:r>
          </w:p>
        </w:tc>
        <w:tc>
          <w:tcPr>
            <w:tcW w:w="3969" w:type="dxa"/>
          </w:tcPr>
          <w:p w14:paraId="6E99F02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9F828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5E71D8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638514AA" w14:textId="77777777" w:rsidTr="00CD3BBE">
        <w:tc>
          <w:tcPr>
            <w:tcW w:w="675" w:type="dxa"/>
          </w:tcPr>
          <w:p w14:paraId="3F1C1CDD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14.</w:t>
            </w:r>
          </w:p>
        </w:tc>
        <w:tc>
          <w:tcPr>
            <w:tcW w:w="3969" w:type="dxa"/>
          </w:tcPr>
          <w:p w14:paraId="348C1FDB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AED8A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BAF63C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C3B27" w:rsidRPr="002E732E" w14:paraId="3B195213" w14:textId="77777777" w:rsidTr="00CD3BBE">
        <w:tc>
          <w:tcPr>
            <w:tcW w:w="675" w:type="dxa"/>
          </w:tcPr>
          <w:p w14:paraId="0376B8CB" w14:textId="77777777" w:rsidR="007C3B27" w:rsidRPr="002E732E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15.</w:t>
            </w:r>
          </w:p>
        </w:tc>
        <w:tc>
          <w:tcPr>
            <w:tcW w:w="3969" w:type="dxa"/>
          </w:tcPr>
          <w:p w14:paraId="7C9C00F6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DDC692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7836A" w14:textId="77777777" w:rsidR="007C3B27" w:rsidRPr="002E732E" w:rsidRDefault="007C3B27" w:rsidP="00CD3BBE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556E7134" w14:textId="77777777" w:rsidR="007C3B27" w:rsidRPr="002E732E" w:rsidRDefault="007C3B27" w:rsidP="007C3B27">
      <w:pPr>
        <w:rPr>
          <w:rFonts w:asciiTheme="minorHAnsi" w:hAnsiTheme="minorHAnsi"/>
          <w:sz w:val="24"/>
        </w:rPr>
      </w:pPr>
    </w:p>
    <w:p w14:paraId="08F9AA9D" w14:textId="77777777" w:rsidR="007C3B27" w:rsidRPr="002E732E" w:rsidRDefault="007C3B27" w:rsidP="007C3B27">
      <w:pPr>
        <w:rPr>
          <w:rFonts w:asciiTheme="minorHAnsi" w:hAnsiTheme="minorHAnsi"/>
        </w:rPr>
      </w:pPr>
    </w:p>
    <w:p w14:paraId="6D1310E4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0F7BDC17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DB70924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</w:p>
    <w:p w14:paraId="11E6790E" w14:textId="77777777" w:rsidR="007C3B27" w:rsidRPr="002E732E" w:rsidRDefault="007C3B27" w:rsidP="007C3B2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51BED2CB" w14:textId="77777777" w:rsidR="006F08EC" w:rsidRPr="007C3B27" w:rsidRDefault="006F08EC">
      <w:pPr>
        <w:rPr>
          <w:rFonts w:asciiTheme="minorHAnsi" w:hAnsiTheme="minorHAnsi" w:cstheme="minorHAnsi"/>
        </w:rPr>
      </w:pPr>
    </w:p>
    <w:sectPr w:rsidR="006F08EC" w:rsidRPr="007C3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5649" w14:textId="77777777" w:rsidR="00E06072" w:rsidRDefault="00E06072" w:rsidP="007C3B27">
      <w:r>
        <w:separator/>
      </w:r>
    </w:p>
  </w:endnote>
  <w:endnote w:type="continuationSeparator" w:id="0">
    <w:p w14:paraId="4DB179C8" w14:textId="77777777" w:rsidR="00E06072" w:rsidRDefault="00E06072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4C02" w14:textId="77777777" w:rsidR="00595656" w:rsidRDefault="00000000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placeholder>
          <w:docPart w:val="422B62A8FE7E48209D025C0E43173B8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595656" w:rsidRPr="00595656">
          <w:rPr>
            <w:rFonts w:ascii="Calibri" w:hAnsi="Calibri" w:cs="Calibri"/>
            <w:color w:val="7F7F7F"/>
          </w:rPr>
          <w:t>| Izpolnite vsa prazna polja, kjer ne boste ničesar vpisali, to ustrezno označite (npr. prečrtajte).</w:t>
        </w:r>
      </w:sdtContent>
    </w:sdt>
    <w:r w:rsidR="00595656">
      <w:rPr>
        <w:color w:val="808080" w:themeColor="background1" w:themeShade="80"/>
      </w:rPr>
      <w:t xml:space="preserve"> | </w:t>
    </w:r>
  </w:p>
  <w:p w14:paraId="42B4AF02" w14:textId="77777777" w:rsidR="00595656" w:rsidRDefault="0059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8681" w14:textId="77777777" w:rsidR="00E06072" w:rsidRDefault="00E06072" w:rsidP="007C3B27">
      <w:r>
        <w:separator/>
      </w:r>
    </w:p>
  </w:footnote>
  <w:footnote w:type="continuationSeparator" w:id="0">
    <w:p w14:paraId="41D56E78" w14:textId="77777777" w:rsidR="00E06072" w:rsidRDefault="00E06072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AA06" w14:textId="77777777" w:rsidR="004A70DF" w:rsidRDefault="004A70DF" w:rsidP="004A70DF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7F571987" wp14:editId="4B7B54AA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3CA79C3E" w14:textId="60511C6C" w:rsidR="004A70DF" w:rsidRDefault="004A70DF" w:rsidP="004A70DF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90596A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0521DE3A" w14:textId="77777777" w:rsidR="004A70DF" w:rsidRPr="00C17608" w:rsidRDefault="004A70DF" w:rsidP="004A70DF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3901C1D" w14:textId="77777777" w:rsidR="007C3B27" w:rsidRDefault="007C3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776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27"/>
    <w:rsid w:val="00004F64"/>
    <w:rsid w:val="0012468A"/>
    <w:rsid w:val="00271D3E"/>
    <w:rsid w:val="002B1D53"/>
    <w:rsid w:val="00361EA5"/>
    <w:rsid w:val="003908E6"/>
    <w:rsid w:val="0040248E"/>
    <w:rsid w:val="00402B47"/>
    <w:rsid w:val="004A4392"/>
    <w:rsid w:val="004A70DF"/>
    <w:rsid w:val="004E60B6"/>
    <w:rsid w:val="00506888"/>
    <w:rsid w:val="00595656"/>
    <w:rsid w:val="006510AD"/>
    <w:rsid w:val="006F08EC"/>
    <w:rsid w:val="007640BC"/>
    <w:rsid w:val="007A137D"/>
    <w:rsid w:val="007C3B27"/>
    <w:rsid w:val="00837F31"/>
    <w:rsid w:val="008910E3"/>
    <w:rsid w:val="008A6262"/>
    <w:rsid w:val="0090596A"/>
    <w:rsid w:val="00921D10"/>
    <w:rsid w:val="00A32FD0"/>
    <w:rsid w:val="00A8613A"/>
    <w:rsid w:val="00AE58C1"/>
    <w:rsid w:val="00BB6F2C"/>
    <w:rsid w:val="00C552FD"/>
    <w:rsid w:val="00C80113"/>
    <w:rsid w:val="00C853C6"/>
    <w:rsid w:val="00C973B9"/>
    <w:rsid w:val="00CB6A7B"/>
    <w:rsid w:val="00CE7101"/>
    <w:rsid w:val="00D55C12"/>
    <w:rsid w:val="00E06072"/>
    <w:rsid w:val="00E545C9"/>
    <w:rsid w:val="00F06F35"/>
    <w:rsid w:val="00F133F0"/>
    <w:rsid w:val="00F16FE8"/>
    <w:rsid w:val="00F270A4"/>
    <w:rsid w:val="00F27ECD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F018"/>
  <w15:docId w15:val="{2A6EF104-9A83-49E7-AD7B-4F8892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B62A8FE7E48209D025C0E4317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D4E5-C71C-4543-9F4F-10DFEDAD7FAE}"/>
      </w:docPartPr>
      <w:docPartBody>
        <w:p w:rsidR="006F5C5A" w:rsidRDefault="00C10ACA" w:rsidP="00C10ACA">
          <w:pPr>
            <w:pStyle w:val="422B62A8FE7E48209D025C0E43173B8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ACA"/>
    <w:rsid w:val="00236247"/>
    <w:rsid w:val="00362E0F"/>
    <w:rsid w:val="003908E6"/>
    <w:rsid w:val="004A4392"/>
    <w:rsid w:val="006F5C5A"/>
    <w:rsid w:val="00765E30"/>
    <w:rsid w:val="00A8613A"/>
    <w:rsid w:val="00C10ACA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2B62A8FE7E48209D025C0E43173B86">
    <w:name w:val="422B62A8FE7E48209D025C0E43173B86"/>
    <w:rsid w:val="00C1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| Izpolnite vsa prazna polja, kjer ne boste ničesar vpisali, to ustrezno označite (npr. prečrtajte).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Kandic Romana</cp:lastModifiedBy>
  <cp:revision>2</cp:revision>
  <cp:lastPrinted>2026-03-18T09:27:00Z</cp:lastPrinted>
  <dcterms:created xsi:type="dcterms:W3CDTF">2026-03-20T10:25:00Z</dcterms:created>
  <dcterms:modified xsi:type="dcterms:W3CDTF">2026-03-20T10:25:00Z</dcterms:modified>
</cp:coreProperties>
</file>