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87AA" w14:textId="77777777" w:rsidR="00B21C6A" w:rsidRPr="00DA0FDE" w:rsidRDefault="00B859C6" w:rsidP="00B859C6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</w:t>
      </w:r>
      <w:r w:rsidR="00B21C6A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:</w:t>
      </w: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  <w:r w:rsidR="00C6531C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O</w:t>
      </w: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brazec št</w:t>
      </w:r>
      <w:r w:rsidR="00C6531C"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. 4 </w:t>
      </w:r>
    </w:p>
    <w:p w14:paraId="7DBE5201" w14:textId="77777777" w:rsidR="00B21C6A" w:rsidRPr="00DA0FDE" w:rsidRDefault="00B21C6A" w:rsidP="00B859C6">
      <w:pPr>
        <w:rPr>
          <w:rFonts w:asciiTheme="minorHAnsi" w:hAnsiTheme="minorHAnsi" w:cstheme="minorHAnsi"/>
          <w:b/>
          <w:sz w:val="24"/>
          <w:szCs w:val="28"/>
        </w:rPr>
      </w:pPr>
    </w:p>
    <w:p w14:paraId="095CFAFC" w14:textId="77777777" w:rsidR="00C6531C" w:rsidRPr="00DA0FDE" w:rsidRDefault="00C6531C" w:rsidP="00B21C6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0FDE">
        <w:rPr>
          <w:rFonts w:asciiTheme="minorHAnsi" w:hAnsiTheme="minorHAnsi" w:cstheme="minorHAnsi"/>
          <w:b/>
          <w:sz w:val="28"/>
          <w:szCs w:val="28"/>
        </w:rPr>
        <w:t>REFERENCE PRIJAVITELJA</w:t>
      </w:r>
    </w:p>
    <w:p w14:paraId="4F154A85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7ED8BA43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5B6E9666" w14:textId="77777777" w:rsidR="00C6531C" w:rsidRPr="00DA0FDE" w:rsidRDefault="00C6531C" w:rsidP="00C6531C">
      <w:pPr>
        <w:jc w:val="left"/>
        <w:rPr>
          <w:rFonts w:asciiTheme="minorHAnsi" w:hAnsiTheme="minorHAnsi" w:cstheme="minorHAnsi"/>
        </w:rPr>
      </w:pPr>
    </w:p>
    <w:p w14:paraId="3C8C9CD9" w14:textId="77777777" w:rsidR="00C6531C" w:rsidRDefault="00C6531C" w:rsidP="00C6531C">
      <w:pPr>
        <w:jc w:val="left"/>
        <w:rPr>
          <w:rFonts w:asciiTheme="minorHAnsi" w:hAnsiTheme="minorHAnsi" w:cstheme="minorHAnsi"/>
          <w:sz w:val="24"/>
        </w:rPr>
      </w:pPr>
      <w:r w:rsidRPr="00DA0FDE">
        <w:rPr>
          <w:rFonts w:asciiTheme="minorHAnsi" w:hAnsiTheme="minorHAnsi" w:cstheme="minorHAnsi"/>
          <w:sz w:val="24"/>
        </w:rPr>
        <w:t xml:space="preserve">Navedite do </w:t>
      </w:r>
      <w:r w:rsidR="00BB330C">
        <w:rPr>
          <w:rFonts w:asciiTheme="minorHAnsi" w:hAnsiTheme="minorHAnsi" w:cstheme="minorHAnsi"/>
          <w:sz w:val="24"/>
        </w:rPr>
        <w:t>deset (</w:t>
      </w:r>
      <w:r w:rsidRPr="00DA0FDE">
        <w:rPr>
          <w:rFonts w:asciiTheme="minorHAnsi" w:hAnsiTheme="minorHAnsi" w:cstheme="minorHAnsi"/>
          <w:sz w:val="24"/>
        </w:rPr>
        <w:t>10</w:t>
      </w:r>
      <w:r w:rsidR="00BB330C">
        <w:rPr>
          <w:rFonts w:asciiTheme="minorHAnsi" w:hAnsiTheme="minorHAnsi" w:cstheme="minorHAnsi"/>
          <w:sz w:val="24"/>
        </w:rPr>
        <w:t>)</w:t>
      </w:r>
      <w:r w:rsidRPr="00DA0FDE">
        <w:rPr>
          <w:rFonts w:asciiTheme="minorHAnsi" w:hAnsiTheme="minorHAnsi" w:cstheme="minorHAnsi"/>
          <w:sz w:val="24"/>
        </w:rPr>
        <w:t xml:space="preserve"> najbolj prepoznavnih AV del, nastalih v vaši produkciji:</w:t>
      </w:r>
    </w:p>
    <w:p w14:paraId="796A09D8" w14:textId="77777777" w:rsidR="00AF2890" w:rsidRPr="00DA0FDE" w:rsidRDefault="00AF2890" w:rsidP="00C6531C">
      <w:pPr>
        <w:jc w:val="left"/>
        <w:rPr>
          <w:rFonts w:asciiTheme="minorHAnsi" w:hAnsiTheme="minorHAnsi" w:cstheme="minorHAnsi"/>
          <w:sz w:val="24"/>
        </w:rPr>
      </w:pPr>
    </w:p>
    <w:p w14:paraId="74089B93" w14:textId="77777777" w:rsidR="00C6531C" w:rsidRDefault="00C6531C" w:rsidP="00C6531C">
      <w:pPr>
        <w:ind w:right="-6"/>
        <w:rPr>
          <w:rFonts w:asciiTheme="minorHAnsi" w:hAnsiTheme="minorHAnsi" w:cstheme="minorHAnsi"/>
          <w:sz w:val="24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4504"/>
        <w:gridCol w:w="2410"/>
        <w:gridCol w:w="1559"/>
      </w:tblGrid>
      <w:tr w:rsidR="005C3A07" w:rsidRPr="00DA0FDE" w14:paraId="0048CDA4" w14:textId="77777777" w:rsidTr="005C3A07">
        <w:tc>
          <w:tcPr>
            <w:tcW w:w="707" w:type="dxa"/>
          </w:tcPr>
          <w:p w14:paraId="09455D34" w14:textId="77777777" w:rsidR="005C3A07" w:rsidRPr="00DA0FDE" w:rsidRDefault="005C3A07" w:rsidP="00606E74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Zap</w:t>
            </w:r>
            <w:proofErr w:type="spellEnd"/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. št.</w:t>
            </w:r>
          </w:p>
        </w:tc>
        <w:tc>
          <w:tcPr>
            <w:tcW w:w="4504" w:type="dxa"/>
          </w:tcPr>
          <w:p w14:paraId="45153EAD" w14:textId="77777777" w:rsidR="005C3A07" w:rsidRPr="00DA0FDE" w:rsidRDefault="005C3A07" w:rsidP="00606E74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Naslov in zvrst AV dela</w:t>
            </w:r>
          </w:p>
        </w:tc>
        <w:tc>
          <w:tcPr>
            <w:tcW w:w="2410" w:type="dxa"/>
          </w:tcPr>
          <w:p w14:paraId="5B1241D2" w14:textId="77777777" w:rsidR="005C3A07" w:rsidRPr="00DA0FDE" w:rsidRDefault="005C3A07" w:rsidP="00606E74">
            <w:pPr>
              <w:spacing w:line="360" w:lineRule="auto"/>
              <w:ind w:left="-108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Dolžina AV dela (v min.)</w:t>
            </w:r>
          </w:p>
        </w:tc>
        <w:tc>
          <w:tcPr>
            <w:tcW w:w="1559" w:type="dxa"/>
          </w:tcPr>
          <w:p w14:paraId="6674005C" w14:textId="77777777" w:rsidR="005C3A07" w:rsidRPr="00DA0FDE" w:rsidRDefault="005C3A07" w:rsidP="00606E74">
            <w:pPr>
              <w:spacing w:line="360" w:lineRule="auto"/>
              <w:ind w:left="-108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DA0FDE">
              <w:rPr>
                <w:rFonts w:asciiTheme="minorHAnsi" w:hAnsiTheme="minorHAnsi" w:cstheme="minorHAnsi"/>
                <w:spacing w:val="-20"/>
                <w:sz w:val="24"/>
              </w:rPr>
              <w:t>Leto realizacije</w:t>
            </w:r>
          </w:p>
        </w:tc>
      </w:tr>
      <w:tr w:rsidR="005C3A07" w:rsidRPr="00DA0FDE" w14:paraId="12CA85F1" w14:textId="77777777" w:rsidTr="005C3A07">
        <w:tc>
          <w:tcPr>
            <w:tcW w:w="707" w:type="dxa"/>
          </w:tcPr>
          <w:p w14:paraId="0405BDE3" w14:textId="77777777" w:rsidR="005C3A07" w:rsidRPr="00DA0FDE" w:rsidRDefault="005C3A07" w:rsidP="00606E74">
            <w:pPr>
              <w:numPr>
                <w:ilvl w:val="0"/>
                <w:numId w:val="1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4" w:type="dxa"/>
          </w:tcPr>
          <w:p w14:paraId="6B524E82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4F9ABD69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</w:tcPr>
          <w:p w14:paraId="7E61334B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5C3A07" w:rsidRPr="00DA0FDE" w14:paraId="4C805C11" w14:textId="77777777" w:rsidTr="005C3A07">
        <w:tc>
          <w:tcPr>
            <w:tcW w:w="707" w:type="dxa"/>
          </w:tcPr>
          <w:p w14:paraId="7E8136B4" w14:textId="77777777" w:rsidR="005C3A07" w:rsidRPr="00DA0FDE" w:rsidRDefault="005C3A07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4" w:type="dxa"/>
          </w:tcPr>
          <w:p w14:paraId="3E1C9485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697A9957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</w:tcPr>
          <w:p w14:paraId="1F599572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5C3A07" w:rsidRPr="00DA0FDE" w14:paraId="2B99B849" w14:textId="77777777" w:rsidTr="005C3A07">
        <w:tc>
          <w:tcPr>
            <w:tcW w:w="707" w:type="dxa"/>
          </w:tcPr>
          <w:p w14:paraId="7358E44B" w14:textId="77777777" w:rsidR="005C3A07" w:rsidRPr="00DA0FDE" w:rsidRDefault="005C3A07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4" w:type="dxa"/>
          </w:tcPr>
          <w:p w14:paraId="343B1592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59B7537C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</w:tcPr>
          <w:p w14:paraId="690AA6E4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5C3A07" w:rsidRPr="00DA0FDE" w14:paraId="0DBBBE30" w14:textId="77777777" w:rsidTr="005C3A07">
        <w:tc>
          <w:tcPr>
            <w:tcW w:w="707" w:type="dxa"/>
          </w:tcPr>
          <w:p w14:paraId="433F9F10" w14:textId="77777777" w:rsidR="005C3A07" w:rsidRPr="00DA0FDE" w:rsidRDefault="005C3A07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4" w:type="dxa"/>
          </w:tcPr>
          <w:p w14:paraId="7AC5FAC8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1832BFEC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</w:tcPr>
          <w:p w14:paraId="6DF97E8C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5C3A07" w:rsidRPr="00DA0FDE" w14:paraId="28209AB1" w14:textId="77777777" w:rsidTr="005C3A07">
        <w:tc>
          <w:tcPr>
            <w:tcW w:w="707" w:type="dxa"/>
          </w:tcPr>
          <w:p w14:paraId="767BECA2" w14:textId="77777777" w:rsidR="005C3A07" w:rsidRPr="00DA0FDE" w:rsidRDefault="005C3A07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4" w:type="dxa"/>
          </w:tcPr>
          <w:p w14:paraId="0B3201B5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1878442A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</w:tcPr>
          <w:p w14:paraId="58DBB6B4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5C3A07" w:rsidRPr="00DA0FDE" w14:paraId="3268E5C2" w14:textId="77777777" w:rsidTr="005C3A07">
        <w:tc>
          <w:tcPr>
            <w:tcW w:w="707" w:type="dxa"/>
          </w:tcPr>
          <w:p w14:paraId="05DB342C" w14:textId="77777777" w:rsidR="005C3A07" w:rsidRPr="00DA0FDE" w:rsidRDefault="005C3A07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4" w:type="dxa"/>
          </w:tcPr>
          <w:p w14:paraId="456D347B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09832AE1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</w:tcPr>
          <w:p w14:paraId="0810A533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5C3A07" w:rsidRPr="00DA0FDE" w14:paraId="00105AE5" w14:textId="77777777" w:rsidTr="005C3A07">
        <w:tc>
          <w:tcPr>
            <w:tcW w:w="707" w:type="dxa"/>
          </w:tcPr>
          <w:p w14:paraId="7D430FFA" w14:textId="77777777" w:rsidR="005C3A07" w:rsidRPr="00DA0FDE" w:rsidRDefault="005C3A07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4" w:type="dxa"/>
          </w:tcPr>
          <w:p w14:paraId="10C8E09F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055DFA20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</w:tcPr>
          <w:p w14:paraId="0151403F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5C3A07" w:rsidRPr="00DA0FDE" w14:paraId="4AF78ED4" w14:textId="77777777" w:rsidTr="005C3A07">
        <w:tc>
          <w:tcPr>
            <w:tcW w:w="707" w:type="dxa"/>
          </w:tcPr>
          <w:p w14:paraId="0E7BAEFE" w14:textId="77777777" w:rsidR="005C3A07" w:rsidRPr="00DA0FDE" w:rsidRDefault="005C3A07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4" w:type="dxa"/>
          </w:tcPr>
          <w:p w14:paraId="39F4ED0D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0436E001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</w:tcPr>
          <w:p w14:paraId="483C289B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5C3A07" w:rsidRPr="00DA0FDE" w14:paraId="6E011749" w14:textId="77777777" w:rsidTr="005C3A07">
        <w:tc>
          <w:tcPr>
            <w:tcW w:w="707" w:type="dxa"/>
          </w:tcPr>
          <w:p w14:paraId="162F462A" w14:textId="77777777" w:rsidR="005C3A07" w:rsidRPr="00DA0FDE" w:rsidRDefault="005C3A07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4" w:type="dxa"/>
          </w:tcPr>
          <w:p w14:paraId="2EA3895C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</w:tcPr>
          <w:p w14:paraId="52D94891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</w:tcPr>
          <w:p w14:paraId="74C1BAB7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  <w:tr w:rsidR="005C3A07" w:rsidRPr="00DA0FDE" w14:paraId="138B5758" w14:textId="77777777" w:rsidTr="005C3A07"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450E" w14:textId="77777777" w:rsidR="005C3A07" w:rsidRPr="00DA0FDE" w:rsidRDefault="005C3A07" w:rsidP="00606E74">
            <w:pPr>
              <w:numPr>
                <w:ilvl w:val="0"/>
                <w:numId w:val="2"/>
              </w:numPr>
              <w:spacing w:line="360" w:lineRule="auto"/>
              <w:ind w:right="-6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F58A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859A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2FF2" w14:textId="77777777" w:rsidR="005C3A07" w:rsidRPr="00DA0FDE" w:rsidRDefault="005C3A07" w:rsidP="00606E74">
            <w:pPr>
              <w:spacing w:line="360" w:lineRule="auto"/>
              <w:ind w:right="-6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3A27560" w14:textId="77777777" w:rsidR="00AF2890" w:rsidRPr="00F7576E" w:rsidRDefault="00AF2890" w:rsidP="00C6531C">
      <w:pPr>
        <w:ind w:right="-6"/>
        <w:rPr>
          <w:rFonts w:asciiTheme="minorHAnsi" w:hAnsiTheme="minorHAnsi" w:cstheme="minorHAnsi"/>
          <w:sz w:val="24"/>
        </w:rPr>
      </w:pPr>
    </w:p>
    <w:p w14:paraId="6A7DDCBB" w14:textId="77777777" w:rsidR="00C6531C" w:rsidRPr="00F7576E" w:rsidRDefault="00C6531C" w:rsidP="00C6531C">
      <w:pPr>
        <w:ind w:right="-6"/>
        <w:rPr>
          <w:rFonts w:asciiTheme="minorHAnsi" w:hAnsiTheme="minorHAnsi" w:cstheme="minorHAnsi"/>
          <w:sz w:val="24"/>
        </w:rPr>
      </w:pPr>
    </w:p>
    <w:p w14:paraId="7989F19C" w14:textId="77777777" w:rsidR="00C6531C" w:rsidRPr="00F7576E" w:rsidRDefault="00C6531C" w:rsidP="00C6531C">
      <w:pPr>
        <w:jc w:val="left"/>
        <w:rPr>
          <w:rFonts w:asciiTheme="minorHAnsi" w:hAnsiTheme="minorHAnsi" w:cstheme="minorHAnsi"/>
          <w:b/>
          <w:sz w:val="24"/>
        </w:rPr>
      </w:pPr>
    </w:p>
    <w:p w14:paraId="3C06DB4B" w14:textId="77777777" w:rsidR="000167D3" w:rsidRPr="00F7576E" w:rsidRDefault="000167D3">
      <w:pPr>
        <w:rPr>
          <w:rFonts w:asciiTheme="minorHAnsi" w:hAnsiTheme="minorHAnsi" w:cstheme="minorHAnsi"/>
          <w:sz w:val="24"/>
        </w:rPr>
      </w:pPr>
    </w:p>
    <w:p w14:paraId="6E179C31" w14:textId="77777777" w:rsidR="00C6531C" w:rsidRPr="00F7576E" w:rsidRDefault="00C6531C" w:rsidP="00C6531C">
      <w:pPr>
        <w:jc w:val="left"/>
        <w:rPr>
          <w:rFonts w:asciiTheme="minorHAnsi" w:hAnsiTheme="minorHAnsi" w:cstheme="minorHAnsi"/>
          <w:sz w:val="24"/>
        </w:rPr>
      </w:pPr>
    </w:p>
    <w:p w14:paraId="1ACFFCBD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381F98BB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</w:p>
    <w:p w14:paraId="2F330F02" w14:textId="77777777" w:rsidR="000509E7" w:rsidRPr="002E732E" w:rsidRDefault="000509E7" w:rsidP="000509E7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54D387BB" w14:textId="77777777" w:rsidR="000509E7" w:rsidRPr="00C17608" w:rsidRDefault="000509E7" w:rsidP="000509E7">
      <w:pPr>
        <w:rPr>
          <w:rFonts w:asciiTheme="minorHAnsi" w:hAnsiTheme="minorHAnsi" w:cstheme="minorHAnsi"/>
        </w:rPr>
      </w:pPr>
    </w:p>
    <w:p w14:paraId="520B0020" w14:textId="77777777" w:rsidR="00C6531C" w:rsidRPr="00DA0FDE" w:rsidRDefault="00C6531C" w:rsidP="000509E7">
      <w:pPr>
        <w:jc w:val="left"/>
        <w:rPr>
          <w:rFonts w:asciiTheme="minorHAnsi" w:hAnsiTheme="minorHAnsi" w:cstheme="minorHAnsi"/>
        </w:rPr>
      </w:pPr>
    </w:p>
    <w:sectPr w:rsidR="00C6531C" w:rsidRPr="00DA0F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6E84" w14:textId="77777777" w:rsidR="003B0BF6" w:rsidRDefault="003B0BF6" w:rsidP="00C6531C">
      <w:r>
        <w:separator/>
      </w:r>
    </w:p>
  </w:endnote>
  <w:endnote w:type="continuationSeparator" w:id="0">
    <w:p w14:paraId="49AD96DE" w14:textId="77777777" w:rsidR="003B0BF6" w:rsidRDefault="003B0BF6" w:rsidP="00C6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4610" w14:textId="77777777" w:rsidR="007C0DA5" w:rsidRPr="00626EAB" w:rsidRDefault="007C0DA5" w:rsidP="007C0DA5">
    <w:pPr>
      <w:pStyle w:val="Footer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placeholder>
          <w:docPart w:val="154010D255614CE2BF580BD15F0ECAEE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Pr="007C0DA5">
          <w:rPr>
            <w:rFonts w:ascii="Calibri" w:hAnsi="Calibri" w:cs="Calibri"/>
            <w:color w:val="7F7F7F"/>
          </w:rPr>
          <w:t>Izpolnite vsa prazna polja, kjer ne boste ničesar vpisali, to ustrezno označite (npr. prečrtajte).</w:t>
        </w:r>
      </w:sdtContent>
    </w:sdt>
  </w:p>
  <w:p w14:paraId="0C328F16" w14:textId="77777777" w:rsidR="007C0DA5" w:rsidRDefault="007C0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7149" w14:textId="77777777" w:rsidR="003B0BF6" w:rsidRDefault="003B0BF6" w:rsidP="00C6531C">
      <w:r>
        <w:separator/>
      </w:r>
    </w:p>
  </w:footnote>
  <w:footnote w:type="continuationSeparator" w:id="0">
    <w:p w14:paraId="50FD1EA5" w14:textId="77777777" w:rsidR="003B0BF6" w:rsidRDefault="003B0BF6" w:rsidP="00C65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D78D" w14:textId="77777777" w:rsidR="00F4520C" w:rsidRDefault="00F4520C" w:rsidP="00F4520C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3A5F212B" wp14:editId="6E8852CC">
          <wp:simplePos x="0" y="0"/>
          <wp:positionH relativeFrom="column">
            <wp:posOffset>4036312</wp:posOffset>
          </wp:positionH>
          <wp:positionV relativeFrom="paragraph">
            <wp:posOffset>-131768</wp:posOffset>
          </wp:positionV>
          <wp:extent cx="1670685" cy="323215"/>
          <wp:effectExtent l="0" t="0" r="5715" b="635"/>
          <wp:wrapSquare wrapText="bothSides"/>
          <wp:docPr id="6" name="Picture 6" descr="Slika, ki vsebuje besede besedilo, pisava, posnetek zaslona, čr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lika, ki vsebuje besede besedilo, pisava, posnetek zaslona, črna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</w:t>
    </w:r>
    <w:r w:rsidRPr="003B4280">
      <w:rPr>
        <w:color w:val="4F81BD" w:themeColor="accent1"/>
        <w:sz w:val="16"/>
      </w:rPr>
      <w:t xml:space="preserve">za odkup </w:t>
    </w:r>
  </w:p>
  <w:p w14:paraId="0CC423C7" w14:textId="3F5BB0C2" w:rsidR="00F4520C" w:rsidRDefault="00F4520C" w:rsidP="00F4520C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  <w:r w:rsidRPr="00D12638">
      <w:rPr>
        <w:color w:val="4F81BD" w:themeColor="accent1"/>
        <w:sz w:val="16"/>
      </w:rPr>
      <w:t xml:space="preserve">1 x serije </w:t>
    </w:r>
    <w:r w:rsidR="009E34C1">
      <w:rPr>
        <w:color w:val="4F81BD" w:themeColor="accent1"/>
        <w:sz w:val="16"/>
      </w:rPr>
      <w:t>razvedrilnih</w:t>
    </w:r>
    <w:r w:rsidRPr="00D12638">
      <w:rPr>
        <w:color w:val="4F81BD" w:themeColor="accent1"/>
        <w:sz w:val="16"/>
      </w:rPr>
      <w:t xml:space="preserve"> oddaj (10 x 50 minut) 01-2026</w:t>
    </w:r>
  </w:p>
  <w:p w14:paraId="5B9D3DF7" w14:textId="77777777" w:rsidR="00F4520C" w:rsidRPr="00C17608" w:rsidRDefault="00F4520C" w:rsidP="00F4520C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0CCDF9D7" w14:textId="77777777" w:rsidR="00C6531C" w:rsidRPr="00240D0F" w:rsidRDefault="00C6531C" w:rsidP="00240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7A3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064061202">
    <w:abstractNumId w:val="0"/>
  </w:num>
  <w:num w:numId="2" w16cid:durableId="70938395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1C"/>
    <w:rsid w:val="00006C24"/>
    <w:rsid w:val="000167D3"/>
    <w:rsid w:val="000509E7"/>
    <w:rsid w:val="00117C7C"/>
    <w:rsid w:val="00240D0F"/>
    <w:rsid w:val="00372058"/>
    <w:rsid w:val="003807EA"/>
    <w:rsid w:val="003908E6"/>
    <w:rsid w:val="003B0BF6"/>
    <w:rsid w:val="003C3E79"/>
    <w:rsid w:val="00463190"/>
    <w:rsid w:val="004635CF"/>
    <w:rsid w:val="004A4392"/>
    <w:rsid w:val="00503690"/>
    <w:rsid w:val="0051136A"/>
    <w:rsid w:val="0053709D"/>
    <w:rsid w:val="00546DB8"/>
    <w:rsid w:val="00585324"/>
    <w:rsid w:val="005C3A07"/>
    <w:rsid w:val="0076542B"/>
    <w:rsid w:val="007C0DA5"/>
    <w:rsid w:val="009A54C5"/>
    <w:rsid w:val="009E34C1"/>
    <w:rsid w:val="00A272DF"/>
    <w:rsid w:val="00A47173"/>
    <w:rsid w:val="00A8613A"/>
    <w:rsid w:val="00AC7968"/>
    <w:rsid w:val="00AF2890"/>
    <w:rsid w:val="00B21C6A"/>
    <w:rsid w:val="00B859C6"/>
    <w:rsid w:val="00B876BB"/>
    <w:rsid w:val="00BB330C"/>
    <w:rsid w:val="00BB3A22"/>
    <w:rsid w:val="00C6531C"/>
    <w:rsid w:val="00DA0947"/>
    <w:rsid w:val="00DA0FDE"/>
    <w:rsid w:val="00E545C9"/>
    <w:rsid w:val="00EA5501"/>
    <w:rsid w:val="00F4520C"/>
    <w:rsid w:val="00F7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6E8A"/>
  <w15:docId w15:val="{DBC8BA6D-1E42-4223-8794-0E177B5A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31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53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6531C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653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31C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4010D255614CE2BF580BD15F0EC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81B9-C916-4F1E-96B4-76AB17EAD07B}"/>
      </w:docPartPr>
      <w:docPartBody>
        <w:p w:rsidR="00E462F4" w:rsidRDefault="00841F78" w:rsidP="00841F78">
          <w:pPr>
            <w:pStyle w:val="154010D255614CE2BF580BD15F0ECAEE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F78"/>
    <w:rsid w:val="00154C79"/>
    <w:rsid w:val="00157F75"/>
    <w:rsid w:val="003908E6"/>
    <w:rsid w:val="004A4392"/>
    <w:rsid w:val="00841F78"/>
    <w:rsid w:val="00A8613A"/>
    <w:rsid w:val="00DD2429"/>
    <w:rsid w:val="00E462F4"/>
    <w:rsid w:val="00E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4010D255614CE2BF580BD15F0ECAEE">
    <w:name w:val="154010D255614CE2BF580BD15F0ECAEE"/>
    <w:rsid w:val="00841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Kandic Romana</cp:lastModifiedBy>
  <cp:revision>2</cp:revision>
  <cp:lastPrinted>2025-12-12T08:56:00Z</cp:lastPrinted>
  <dcterms:created xsi:type="dcterms:W3CDTF">2026-03-20T10:26:00Z</dcterms:created>
  <dcterms:modified xsi:type="dcterms:W3CDTF">2026-03-20T10:26:00Z</dcterms:modified>
</cp:coreProperties>
</file>