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BC19" w14:textId="77777777" w:rsidR="007C3B27" w:rsidRPr="007C3B27" w:rsidRDefault="007C3B27" w:rsidP="007C3B27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7C3B27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3 </w:t>
      </w:r>
    </w:p>
    <w:p w14:paraId="0EF401D9" w14:textId="77777777" w:rsidR="007C3B27" w:rsidRPr="007C3B27" w:rsidRDefault="007C3B27" w:rsidP="007C3B27">
      <w:pPr>
        <w:pStyle w:val="Naslov1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</w:rPr>
      </w:pPr>
    </w:p>
    <w:p w14:paraId="41F79190" w14:textId="596B1BB2" w:rsidR="007C3B27" w:rsidRPr="007C3B27" w:rsidRDefault="007C3B27" w:rsidP="007C3B27">
      <w:pPr>
        <w:pStyle w:val="Naslov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8"/>
        </w:rPr>
      </w:pPr>
      <w:r w:rsidRPr="007C3B27">
        <w:rPr>
          <w:rFonts w:asciiTheme="minorHAnsi" w:hAnsiTheme="minorHAnsi" w:cstheme="minorHAnsi"/>
          <w:b/>
          <w:sz w:val="28"/>
        </w:rPr>
        <w:t>SEZNAM</w:t>
      </w:r>
      <w:r>
        <w:rPr>
          <w:rFonts w:asciiTheme="minorHAnsi" w:hAnsiTheme="minorHAnsi" w:cstheme="minorHAnsi"/>
          <w:b/>
          <w:sz w:val="28"/>
        </w:rPr>
        <w:t xml:space="preserve"> NAROČNIKOV</w:t>
      </w:r>
      <w:r w:rsidRPr="007C3B27">
        <w:rPr>
          <w:rFonts w:asciiTheme="minorHAnsi" w:hAnsiTheme="minorHAnsi" w:cstheme="minorHAnsi"/>
          <w:b/>
          <w:sz w:val="28"/>
        </w:rPr>
        <w:t xml:space="preserve"> VSEH REALIZIRANIH</w:t>
      </w:r>
      <w:r>
        <w:rPr>
          <w:rFonts w:asciiTheme="minorHAnsi" w:hAnsiTheme="minorHAnsi" w:cstheme="minorHAnsi"/>
          <w:b/>
          <w:sz w:val="28"/>
        </w:rPr>
        <w:t xml:space="preserve"> AV DEL PRIJAVITELJA V LETU </w:t>
      </w:r>
      <w:r w:rsidR="00292318">
        <w:rPr>
          <w:rFonts w:asciiTheme="minorHAnsi" w:hAnsiTheme="minorHAnsi" w:cstheme="minorHAnsi"/>
          <w:b/>
          <w:sz w:val="28"/>
        </w:rPr>
        <w:t>20</w:t>
      </w:r>
      <w:r w:rsidR="00677108">
        <w:rPr>
          <w:rFonts w:asciiTheme="minorHAnsi" w:hAnsiTheme="minorHAnsi" w:cstheme="minorHAnsi"/>
          <w:b/>
          <w:sz w:val="28"/>
        </w:rPr>
        <w:t>2</w:t>
      </w:r>
      <w:r w:rsidR="002401C7">
        <w:rPr>
          <w:rFonts w:asciiTheme="minorHAnsi" w:hAnsiTheme="minorHAnsi" w:cstheme="minorHAnsi"/>
          <w:b/>
          <w:sz w:val="28"/>
        </w:rPr>
        <w:t>4</w:t>
      </w:r>
    </w:p>
    <w:p w14:paraId="51980FD6" w14:textId="77777777" w:rsidR="007C3B27" w:rsidRDefault="007C3B27" w:rsidP="007C3B27">
      <w:pPr>
        <w:rPr>
          <w:rFonts w:asciiTheme="minorHAnsi" w:hAnsiTheme="minorHAnsi"/>
          <w:b/>
          <w:bCs/>
          <w:sz w:val="22"/>
          <w:szCs w:val="22"/>
        </w:rPr>
      </w:pPr>
    </w:p>
    <w:p w14:paraId="51A46C5E" w14:textId="77777777" w:rsidR="007C3B27" w:rsidRPr="007C3B27" w:rsidRDefault="007C3B27" w:rsidP="007C3B27">
      <w:pPr>
        <w:rPr>
          <w:rFonts w:asciiTheme="minorHAnsi" w:hAnsiTheme="minorHAnsi"/>
          <w:bCs/>
          <w:sz w:val="22"/>
          <w:szCs w:val="22"/>
        </w:rPr>
      </w:pPr>
      <w:r w:rsidRPr="007C3B27">
        <w:rPr>
          <w:rFonts w:asciiTheme="minorHAnsi" w:hAnsiTheme="minorHAnsi"/>
          <w:bCs/>
          <w:sz w:val="22"/>
          <w:szCs w:val="22"/>
        </w:rPr>
        <w:t>Seznam se uporablja za namene preverjanja</w:t>
      </w:r>
      <w:r w:rsidR="00C973B9">
        <w:rPr>
          <w:rFonts w:asciiTheme="minorHAnsi" w:hAnsiTheme="minorHAnsi"/>
          <w:bCs/>
          <w:sz w:val="22"/>
          <w:szCs w:val="22"/>
        </w:rPr>
        <w:t>,</w:t>
      </w:r>
      <w:r w:rsidRPr="007C3B27">
        <w:rPr>
          <w:rFonts w:asciiTheme="minorHAnsi" w:hAnsiTheme="minorHAnsi"/>
          <w:bCs/>
          <w:sz w:val="22"/>
          <w:szCs w:val="22"/>
        </w:rPr>
        <w:t xml:space="preserve"> ali prijavitelj izpolnjuje pogoj za priznanje statusa neodvisnega producenta iz 4. alineje 22. točke 3. člena </w:t>
      </w:r>
      <w:proofErr w:type="spellStart"/>
      <w:r w:rsidRPr="007C3B27">
        <w:rPr>
          <w:rFonts w:asciiTheme="minorHAnsi" w:hAnsiTheme="minorHAnsi"/>
          <w:bCs/>
          <w:sz w:val="22"/>
          <w:szCs w:val="22"/>
        </w:rPr>
        <w:t>ZAvMS</w:t>
      </w:r>
      <w:proofErr w:type="spellEnd"/>
      <w:r w:rsidR="00C973B9">
        <w:rPr>
          <w:rFonts w:asciiTheme="minorHAnsi" w:hAnsiTheme="minorHAnsi"/>
          <w:bCs/>
          <w:sz w:val="22"/>
          <w:szCs w:val="22"/>
        </w:rPr>
        <w:t>,</w:t>
      </w:r>
      <w:r w:rsidRPr="007C3B27">
        <w:rPr>
          <w:rFonts w:asciiTheme="minorHAnsi" w:hAnsiTheme="minorHAnsi"/>
          <w:bCs/>
          <w:sz w:val="22"/>
          <w:szCs w:val="22"/>
        </w:rPr>
        <w:t xml:space="preserve"> tj. da skupni obseg avdiovizualnih del (v minutah), ki jih je v preteklem koledarskem letu izdelal po naročilu posameznega izdajatelja televizijskega programa, ne presega 50 odstotkov skupnega obsega avdiovizualnih del (v minutah), ki jih je izdelal v preteklem koledarskem letu.</w:t>
      </w:r>
    </w:p>
    <w:p w14:paraId="2BDE3402" w14:textId="77777777" w:rsidR="007C3B27" w:rsidRPr="002E732E" w:rsidRDefault="007C3B27" w:rsidP="007C3B27">
      <w:pPr>
        <w:rPr>
          <w:rFonts w:asciiTheme="minorHAnsi" w:hAnsiTheme="minorHAnsi"/>
          <w:sz w:val="22"/>
          <w:szCs w:val="22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2835"/>
        <w:gridCol w:w="2127"/>
      </w:tblGrid>
      <w:tr w:rsidR="007C3B27" w:rsidRPr="002E732E" w14:paraId="37357E15" w14:textId="77777777" w:rsidTr="00CD3BBE">
        <w:trPr>
          <w:trHeight w:val="879"/>
        </w:trPr>
        <w:tc>
          <w:tcPr>
            <w:tcW w:w="675" w:type="dxa"/>
          </w:tcPr>
          <w:p w14:paraId="067DECBF" w14:textId="77777777" w:rsidR="007C3B27" w:rsidRDefault="007C3B27" w:rsidP="00CD3BBE">
            <w:pPr>
              <w:spacing w:line="360" w:lineRule="auto"/>
              <w:ind w:left="-142" w:right="-108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proofErr w:type="spellStart"/>
            <w:r w:rsidRPr="002E732E">
              <w:rPr>
                <w:rFonts w:asciiTheme="minorHAnsi" w:hAnsiTheme="minorHAnsi" w:cs="Tahoma"/>
                <w:spacing w:val="-20"/>
                <w:sz w:val="24"/>
              </w:rPr>
              <w:t>Zap</w:t>
            </w:r>
            <w:proofErr w:type="spellEnd"/>
            <w:r w:rsidRPr="002E732E">
              <w:rPr>
                <w:rFonts w:asciiTheme="minorHAnsi" w:hAnsiTheme="minorHAnsi" w:cs="Tahoma"/>
                <w:spacing w:val="-20"/>
                <w:sz w:val="24"/>
              </w:rPr>
              <w:t xml:space="preserve">. </w:t>
            </w:r>
          </w:p>
          <w:p w14:paraId="27F021D2" w14:textId="77777777" w:rsidR="007C3B27" w:rsidRPr="002E732E" w:rsidRDefault="007C3B27" w:rsidP="00CD3BBE">
            <w:pPr>
              <w:spacing w:line="360" w:lineRule="auto"/>
              <w:ind w:left="-142" w:right="-108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 xml:space="preserve"> št.</w:t>
            </w:r>
          </w:p>
        </w:tc>
        <w:tc>
          <w:tcPr>
            <w:tcW w:w="3969" w:type="dxa"/>
          </w:tcPr>
          <w:p w14:paraId="424E453D" w14:textId="77777777" w:rsidR="007C3B27" w:rsidRDefault="007C3B27" w:rsidP="00CD3BBE">
            <w:pPr>
              <w:spacing w:line="360" w:lineRule="auto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>Naročnik AV dela</w:t>
            </w:r>
          </w:p>
          <w:p w14:paraId="4FC307BB" w14:textId="77777777" w:rsidR="00595656" w:rsidRPr="002E732E" w:rsidRDefault="00595656" w:rsidP="00CD3BBE">
            <w:pPr>
              <w:spacing w:line="360" w:lineRule="auto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>
              <w:rPr>
                <w:rFonts w:asciiTheme="minorHAnsi" w:hAnsiTheme="minorHAnsi" w:cs="Tahoma"/>
                <w:spacing w:val="-20"/>
                <w:sz w:val="24"/>
              </w:rPr>
              <w:t>(ne naslov AV dela)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80C7138" w14:textId="4397E556" w:rsidR="007C3B27" w:rsidRPr="00BE3576" w:rsidRDefault="007C3B27" w:rsidP="00CD3BBE">
            <w:pPr>
              <w:spacing w:line="360" w:lineRule="auto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BE3576">
              <w:rPr>
                <w:rFonts w:asciiTheme="minorHAnsi" w:hAnsiTheme="minorHAnsi" w:cs="Tahoma"/>
                <w:spacing w:val="-20"/>
                <w:sz w:val="24"/>
              </w:rPr>
              <w:t>Skupna dolžina trajanja</w:t>
            </w:r>
            <w:r w:rsidR="00CB6A7B"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 xml:space="preserve">AV del </w:t>
            </w:r>
            <w:r>
              <w:rPr>
                <w:rFonts w:asciiTheme="minorHAnsi" w:hAnsiTheme="minorHAnsi" w:cs="Tahoma"/>
                <w:spacing w:val="-20"/>
                <w:sz w:val="24"/>
              </w:rPr>
              <w:t xml:space="preserve">za 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>posamezne</w:t>
            </w:r>
            <w:r>
              <w:rPr>
                <w:rFonts w:asciiTheme="minorHAnsi" w:hAnsiTheme="minorHAnsi" w:cs="Tahoma"/>
                <w:spacing w:val="-20"/>
                <w:sz w:val="24"/>
              </w:rPr>
              <w:t>ga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 xml:space="preserve"> naročnik</w:t>
            </w:r>
            <w:r w:rsidR="00121E1C">
              <w:rPr>
                <w:rFonts w:asciiTheme="minorHAnsi" w:hAnsiTheme="minorHAnsi" w:cs="Tahoma"/>
                <w:spacing w:val="-20"/>
                <w:sz w:val="24"/>
              </w:rPr>
              <w:t>a v l. 20</w:t>
            </w:r>
            <w:r w:rsidR="00677108">
              <w:rPr>
                <w:rFonts w:asciiTheme="minorHAnsi" w:hAnsiTheme="minorHAnsi" w:cs="Tahoma"/>
                <w:spacing w:val="-20"/>
                <w:sz w:val="24"/>
              </w:rPr>
              <w:t>2</w:t>
            </w:r>
            <w:r w:rsidR="002401C7">
              <w:rPr>
                <w:rFonts w:asciiTheme="minorHAnsi" w:hAnsiTheme="minorHAnsi" w:cs="Tahoma"/>
                <w:spacing w:val="-20"/>
                <w:sz w:val="24"/>
              </w:rPr>
              <w:t>4</w:t>
            </w:r>
          </w:p>
          <w:p w14:paraId="6060347A" w14:textId="77777777" w:rsidR="007C3B27" w:rsidRPr="002E732E" w:rsidRDefault="007C3B27" w:rsidP="00CD3BBE">
            <w:pPr>
              <w:spacing w:line="360" w:lineRule="auto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BE3576">
              <w:rPr>
                <w:rFonts w:asciiTheme="minorHAnsi" w:hAnsiTheme="minorHAnsi" w:cs="Tahoma"/>
                <w:spacing w:val="-20"/>
                <w:sz w:val="24"/>
              </w:rPr>
              <w:t>(v minutah)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5CA22EE" w14:textId="57BCE270" w:rsidR="007C3B27" w:rsidRPr="002E732E" w:rsidRDefault="007C3B27" w:rsidP="00CD3BBE">
            <w:pPr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>
              <w:rPr>
                <w:rFonts w:asciiTheme="minorHAnsi" w:hAnsiTheme="minorHAnsi" w:cs="Tahoma"/>
                <w:spacing w:val="-20"/>
                <w:sz w:val="24"/>
              </w:rPr>
              <w:t>Delež</w:t>
            </w:r>
            <w:r w:rsidR="00CB6A7B"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>
              <w:rPr>
                <w:rFonts w:asciiTheme="minorHAnsi" w:hAnsiTheme="minorHAnsi" w:cs="Tahoma"/>
                <w:spacing w:val="-20"/>
                <w:sz w:val="24"/>
              </w:rPr>
              <w:t>produkcije AV del posameznega naročnika v l.</w:t>
            </w:r>
            <w:r w:rsidR="00CB6A7B"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 w:rsidR="00121E1C">
              <w:rPr>
                <w:rFonts w:asciiTheme="minorHAnsi" w:hAnsiTheme="minorHAnsi" w:cs="Tahoma"/>
                <w:spacing w:val="-20"/>
                <w:sz w:val="24"/>
              </w:rPr>
              <w:t>20</w:t>
            </w:r>
            <w:r w:rsidR="00677108">
              <w:rPr>
                <w:rFonts w:asciiTheme="minorHAnsi" w:hAnsiTheme="minorHAnsi" w:cs="Tahoma"/>
                <w:spacing w:val="-20"/>
                <w:sz w:val="24"/>
              </w:rPr>
              <w:t>2</w:t>
            </w:r>
            <w:r w:rsidR="002401C7">
              <w:rPr>
                <w:rFonts w:asciiTheme="minorHAnsi" w:hAnsiTheme="minorHAnsi" w:cs="Tahoma"/>
                <w:spacing w:val="-20"/>
                <w:sz w:val="24"/>
              </w:rPr>
              <w:t>4</w:t>
            </w:r>
          </w:p>
          <w:p w14:paraId="16AAF2E8" w14:textId="77777777" w:rsidR="007C3B27" w:rsidRPr="002E732E" w:rsidRDefault="007C3B27" w:rsidP="00CB6A7B">
            <w:pPr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>(v</w:t>
            </w:r>
            <w:r w:rsidR="00CB6A7B"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>
              <w:rPr>
                <w:rFonts w:asciiTheme="minorHAnsi" w:hAnsiTheme="minorHAnsi" w:cs="Tahoma"/>
                <w:spacing w:val="-20"/>
                <w:sz w:val="24"/>
              </w:rPr>
              <w:t>%</w:t>
            </w:r>
            <w:r w:rsidRPr="002E732E">
              <w:rPr>
                <w:rFonts w:asciiTheme="minorHAnsi" w:hAnsiTheme="minorHAnsi" w:cs="Tahoma"/>
                <w:spacing w:val="-20"/>
                <w:sz w:val="24"/>
              </w:rPr>
              <w:t>)</w:t>
            </w:r>
          </w:p>
        </w:tc>
      </w:tr>
      <w:tr w:rsidR="007C3B27" w:rsidRPr="002E732E" w14:paraId="486CB83E" w14:textId="77777777" w:rsidTr="00CD3BBE">
        <w:trPr>
          <w:trHeight w:val="334"/>
        </w:trPr>
        <w:tc>
          <w:tcPr>
            <w:tcW w:w="675" w:type="dxa"/>
          </w:tcPr>
          <w:p w14:paraId="1A32B044" w14:textId="77777777" w:rsidR="007C3B27" w:rsidRPr="002E732E" w:rsidRDefault="007C3B27" w:rsidP="00CD3BBE">
            <w:pPr>
              <w:spacing w:line="360" w:lineRule="auto"/>
              <w:ind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25A0E2DE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2C2109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FC2D90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4854F5BA" w14:textId="77777777" w:rsidTr="00CD3BBE">
        <w:tc>
          <w:tcPr>
            <w:tcW w:w="675" w:type="dxa"/>
          </w:tcPr>
          <w:p w14:paraId="0DE4EE94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22A16541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4B63F03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9C2C1B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5CB679C2" w14:textId="77777777" w:rsidTr="00CD3BBE">
        <w:tc>
          <w:tcPr>
            <w:tcW w:w="675" w:type="dxa"/>
          </w:tcPr>
          <w:p w14:paraId="7E63CC63" w14:textId="77777777" w:rsidR="007C3B27" w:rsidRPr="002E732E" w:rsidRDefault="007C3B27" w:rsidP="00CD3BBE">
            <w:pPr>
              <w:spacing w:line="360" w:lineRule="auto"/>
              <w:ind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14:paraId="55A500C7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1BB43A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FDDD80E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01F0CC5B" w14:textId="77777777" w:rsidTr="00CD3BBE">
        <w:tc>
          <w:tcPr>
            <w:tcW w:w="675" w:type="dxa"/>
          </w:tcPr>
          <w:p w14:paraId="5F69FE29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14:paraId="00486050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A38260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2CD883F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17EC61A4" w14:textId="77777777" w:rsidTr="00CD3BBE">
        <w:tc>
          <w:tcPr>
            <w:tcW w:w="675" w:type="dxa"/>
          </w:tcPr>
          <w:p w14:paraId="0DDC6F04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14:paraId="5C9BA985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AC34595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0513F0C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18D86E9F" w14:textId="77777777" w:rsidTr="00CD3BBE">
        <w:tc>
          <w:tcPr>
            <w:tcW w:w="675" w:type="dxa"/>
          </w:tcPr>
          <w:p w14:paraId="626A7F7B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14:paraId="2AA986A6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9F5689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FC7A382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44436683" w14:textId="77777777" w:rsidTr="00CD3BBE">
        <w:tc>
          <w:tcPr>
            <w:tcW w:w="675" w:type="dxa"/>
          </w:tcPr>
          <w:p w14:paraId="42188CAC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7.</w:t>
            </w:r>
          </w:p>
        </w:tc>
        <w:tc>
          <w:tcPr>
            <w:tcW w:w="3969" w:type="dxa"/>
          </w:tcPr>
          <w:p w14:paraId="42D98431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DB1203F" w14:textId="77777777" w:rsidR="007C3B27" w:rsidRPr="002E732E" w:rsidRDefault="007C3B27" w:rsidP="002401C7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F2EDF8F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444E14C4" w14:textId="77777777" w:rsidTr="00CD3BBE">
        <w:tc>
          <w:tcPr>
            <w:tcW w:w="675" w:type="dxa"/>
          </w:tcPr>
          <w:p w14:paraId="68C08947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8.</w:t>
            </w:r>
          </w:p>
        </w:tc>
        <w:tc>
          <w:tcPr>
            <w:tcW w:w="3969" w:type="dxa"/>
          </w:tcPr>
          <w:p w14:paraId="3D5F52E4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FBD677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45F3A58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59B27E9A" w14:textId="77777777" w:rsidTr="00CD3BBE">
        <w:tc>
          <w:tcPr>
            <w:tcW w:w="675" w:type="dxa"/>
          </w:tcPr>
          <w:p w14:paraId="027F7208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9.</w:t>
            </w:r>
          </w:p>
        </w:tc>
        <w:tc>
          <w:tcPr>
            <w:tcW w:w="3969" w:type="dxa"/>
          </w:tcPr>
          <w:p w14:paraId="6E4653AD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050B97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9A4E16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3116B0BC" w14:textId="77777777" w:rsidTr="00CD3BBE">
        <w:tc>
          <w:tcPr>
            <w:tcW w:w="675" w:type="dxa"/>
          </w:tcPr>
          <w:p w14:paraId="2FAFC744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10.</w:t>
            </w:r>
          </w:p>
        </w:tc>
        <w:tc>
          <w:tcPr>
            <w:tcW w:w="3969" w:type="dxa"/>
          </w:tcPr>
          <w:p w14:paraId="057C5612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FEA644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3D3B3E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0CE7F8CD" w14:textId="77777777" w:rsidTr="00CD3BBE">
        <w:tc>
          <w:tcPr>
            <w:tcW w:w="675" w:type="dxa"/>
          </w:tcPr>
          <w:p w14:paraId="4E86F5D6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11.</w:t>
            </w:r>
          </w:p>
        </w:tc>
        <w:tc>
          <w:tcPr>
            <w:tcW w:w="3969" w:type="dxa"/>
          </w:tcPr>
          <w:p w14:paraId="2A91EEE8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86FDCB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4C32179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117B19F1" w14:textId="77777777" w:rsidTr="00CD3BBE">
        <w:tc>
          <w:tcPr>
            <w:tcW w:w="675" w:type="dxa"/>
          </w:tcPr>
          <w:p w14:paraId="3A407BC8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12.</w:t>
            </w:r>
          </w:p>
        </w:tc>
        <w:tc>
          <w:tcPr>
            <w:tcW w:w="3969" w:type="dxa"/>
          </w:tcPr>
          <w:p w14:paraId="56D9810B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387795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E50813F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2E783D7E" w14:textId="77777777" w:rsidTr="00CD3BBE">
        <w:tc>
          <w:tcPr>
            <w:tcW w:w="675" w:type="dxa"/>
          </w:tcPr>
          <w:p w14:paraId="3A9EF40A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13.</w:t>
            </w:r>
          </w:p>
        </w:tc>
        <w:tc>
          <w:tcPr>
            <w:tcW w:w="3969" w:type="dxa"/>
          </w:tcPr>
          <w:p w14:paraId="7F04F407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12ACEC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380C7A7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1D6E2525" w14:textId="77777777" w:rsidTr="00CD3BBE">
        <w:tc>
          <w:tcPr>
            <w:tcW w:w="675" w:type="dxa"/>
          </w:tcPr>
          <w:p w14:paraId="55DBCCEF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14.</w:t>
            </w:r>
          </w:p>
        </w:tc>
        <w:tc>
          <w:tcPr>
            <w:tcW w:w="3969" w:type="dxa"/>
          </w:tcPr>
          <w:p w14:paraId="6C51D592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7B3FB2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475AAC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1F7D8743" w14:textId="77777777" w:rsidTr="00CD3BBE">
        <w:tc>
          <w:tcPr>
            <w:tcW w:w="675" w:type="dxa"/>
          </w:tcPr>
          <w:p w14:paraId="2593B9CF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15.</w:t>
            </w:r>
          </w:p>
        </w:tc>
        <w:tc>
          <w:tcPr>
            <w:tcW w:w="3969" w:type="dxa"/>
          </w:tcPr>
          <w:p w14:paraId="2F4C0AF9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4DC4F5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899DF5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2DBAE537" w14:textId="77777777" w:rsidR="007C3B27" w:rsidRPr="002E732E" w:rsidRDefault="007C3B27" w:rsidP="007C3B27">
      <w:pPr>
        <w:rPr>
          <w:rFonts w:asciiTheme="minorHAnsi" w:hAnsiTheme="minorHAnsi"/>
          <w:sz w:val="24"/>
        </w:rPr>
      </w:pPr>
    </w:p>
    <w:p w14:paraId="75F83A95" w14:textId="77777777" w:rsidR="007C3B27" w:rsidRPr="002E732E" w:rsidRDefault="007C3B27" w:rsidP="007C3B27">
      <w:pPr>
        <w:rPr>
          <w:rFonts w:asciiTheme="minorHAnsi" w:hAnsiTheme="minorHAnsi"/>
        </w:rPr>
      </w:pPr>
    </w:p>
    <w:p w14:paraId="4EEC4A88" w14:textId="77777777" w:rsidR="007C3B27" w:rsidRPr="002E732E" w:rsidRDefault="007C3B27" w:rsidP="007C3B27">
      <w:pPr>
        <w:jc w:val="left"/>
        <w:rPr>
          <w:rFonts w:asciiTheme="minorHAnsi" w:hAnsiTheme="minorHAnsi" w:cs="Tahoma"/>
          <w:sz w:val="24"/>
        </w:rPr>
      </w:pPr>
    </w:p>
    <w:p w14:paraId="59F42C88" w14:textId="77777777" w:rsidR="007C3B27" w:rsidRPr="002E732E" w:rsidRDefault="007C3B27" w:rsidP="007C3B2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075D312E" w14:textId="77777777" w:rsidR="007C3B27" w:rsidRPr="002E732E" w:rsidRDefault="007C3B27" w:rsidP="007C3B27">
      <w:pPr>
        <w:jc w:val="left"/>
        <w:rPr>
          <w:rFonts w:asciiTheme="minorHAnsi" w:hAnsiTheme="minorHAnsi" w:cs="Tahoma"/>
          <w:sz w:val="24"/>
        </w:rPr>
      </w:pPr>
    </w:p>
    <w:p w14:paraId="1D346809" w14:textId="77777777" w:rsidR="007C3B27" w:rsidRPr="002E732E" w:rsidRDefault="007C3B27" w:rsidP="007C3B2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7E87EF31" w14:textId="77777777" w:rsidR="00BE51CF" w:rsidRPr="007C3B27" w:rsidRDefault="00BE51CF">
      <w:pPr>
        <w:rPr>
          <w:rFonts w:asciiTheme="minorHAnsi" w:hAnsiTheme="minorHAnsi" w:cstheme="minorHAnsi"/>
        </w:rPr>
      </w:pPr>
    </w:p>
    <w:sectPr w:rsidR="00BE51CF" w:rsidRPr="007C3B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E7FBF" w14:textId="77777777" w:rsidR="007C3B27" w:rsidRDefault="007C3B27" w:rsidP="007C3B27">
      <w:r>
        <w:separator/>
      </w:r>
    </w:p>
  </w:endnote>
  <w:endnote w:type="continuationSeparator" w:id="0">
    <w:p w14:paraId="6BD7E73D" w14:textId="77777777" w:rsidR="007C3B27" w:rsidRDefault="007C3B27" w:rsidP="007C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9B97" w14:textId="686F72CF" w:rsidR="00595656" w:rsidRDefault="002401C7">
    <w:pPr>
      <w:pStyle w:val="Noga"/>
      <w:pBdr>
        <w:top w:val="single" w:sz="4" w:space="1" w:color="A5A5A5" w:themeColor="background1" w:themeShade="A5"/>
      </w:pBdr>
      <w:rPr>
        <w:color w:val="808080" w:themeColor="background1" w:themeShade="80"/>
      </w:rPr>
    </w:pPr>
    <w:sdt>
      <w:sdtPr>
        <w:rPr>
          <w:rFonts w:ascii="Calibri" w:hAnsi="Calibri" w:cs="Calibri"/>
          <w:color w:val="7F7F7F"/>
        </w:rPr>
        <w:alias w:val="Company"/>
        <w:id w:val="76117946"/>
        <w:placeholder>
          <w:docPart w:val="422B62A8FE7E48209D025C0E43173B86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595656" w:rsidRPr="00595656">
          <w:rPr>
            <w:rFonts w:ascii="Calibri" w:hAnsi="Calibri" w:cs="Calibri"/>
            <w:color w:val="7F7F7F"/>
          </w:rPr>
          <w:t>| Izpolnite vsa prazna polja</w:t>
        </w:r>
        <w:r w:rsidR="006173DC">
          <w:rPr>
            <w:rFonts w:ascii="Calibri" w:hAnsi="Calibri" w:cs="Calibri"/>
            <w:color w:val="7F7F7F"/>
          </w:rPr>
          <w:t>.</w:t>
        </w:r>
        <w:r w:rsidR="00595656" w:rsidRPr="00595656">
          <w:rPr>
            <w:rFonts w:ascii="Calibri" w:hAnsi="Calibri" w:cs="Calibri"/>
            <w:color w:val="7F7F7F"/>
          </w:rPr>
          <w:t xml:space="preserve"> </w:t>
        </w:r>
        <w:r w:rsidR="006173DC">
          <w:rPr>
            <w:rFonts w:ascii="Calibri" w:hAnsi="Calibri" w:cs="Calibri"/>
            <w:color w:val="7F7F7F"/>
          </w:rPr>
          <w:t>K</w:t>
        </w:r>
        <w:r w:rsidR="00595656" w:rsidRPr="00595656">
          <w:rPr>
            <w:rFonts w:ascii="Calibri" w:hAnsi="Calibri" w:cs="Calibri"/>
            <w:color w:val="7F7F7F"/>
          </w:rPr>
          <w:t>jer ne boste ničesar vpisali, to ustrezno označite (npr. prečrtajte). RTV Slovenija</w:t>
        </w:r>
      </w:sdtContent>
    </w:sdt>
    <w:r w:rsidR="00595656">
      <w:rPr>
        <w:color w:val="808080" w:themeColor="background1" w:themeShade="80"/>
      </w:rPr>
      <w:t xml:space="preserve"> | </w:t>
    </w:r>
  </w:p>
  <w:p w14:paraId="673998FD" w14:textId="77777777" w:rsidR="00595656" w:rsidRDefault="0059565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2768" w14:textId="77777777" w:rsidR="007C3B27" w:rsidRDefault="007C3B27" w:rsidP="007C3B27">
      <w:r>
        <w:separator/>
      </w:r>
    </w:p>
  </w:footnote>
  <w:footnote w:type="continuationSeparator" w:id="0">
    <w:p w14:paraId="46B412C7" w14:textId="77777777" w:rsidR="007C3B27" w:rsidRDefault="007C3B27" w:rsidP="007C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C492" w14:textId="77777777" w:rsidR="007C3B27" w:rsidRPr="00B21C6A" w:rsidRDefault="007C3B27" w:rsidP="007C3B27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B21C6A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39461094" wp14:editId="4FF6BD9B">
          <wp:simplePos x="0" y="0"/>
          <wp:positionH relativeFrom="column">
            <wp:posOffset>4148455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C6A">
      <w:rPr>
        <w:color w:val="4F81BD" w:themeColor="accent1"/>
        <w:sz w:val="16"/>
      </w:rPr>
      <w:t xml:space="preserve">Razpisna dokumentacija JR za izdelavo filmov neodvisnih producentov </w:t>
    </w:r>
  </w:p>
  <w:p w14:paraId="2809DB53" w14:textId="200A24B3" w:rsidR="007C3B27" w:rsidRPr="00B21C6A" w:rsidRDefault="007C3B27" w:rsidP="007C3B27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B21C6A">
      <w:rPr>
        <w:color w:val="4F81BD" w:themeColor="accent1"/>
        <w:sz w:val="16"/>
      </w:rPr>
      <w:t>za javno k</w:t>
    </w:r>
    <w:r w:rsidR="00292318">
      <w:rPr>
        <w:color w:val="4F81BD" w:themeColor="accent1"/>
        <w:sz w:val="16"/>
      </w:rPr>
      <w:t>inematografsko prikazovanje 20</w:t>
    </w:r>
    <w:r w:rsidR="00483321">
      <w:rPr>
        <w:color w:val="4F81BD" w:themeColor="accent1"/>
        <w:sz w:val="16"/>
      </w:rPr>
      <w:t>2</w:t>
    </w:r>
    <w:r w:rsidR="002401C7">
      <w:rPr>
        <w:color w:val="4F81BD" w:themeColor="accent1"/>
        <w:sz w:val="16"/>
      </w:rPr>
      <w:t>5</w:t>
    </w:r>
  </w:p>
  <w:p w14:paraId="1D2FC12B" w14:textId="77777777" w:rsidR="007C3B27" w:rsidRPr="00B21C6A" w:rsidRDefault="007C3B27" w:rsidP="007C3B27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4C124312" w14:textId="77777777" w:rsidR="007C3B27" w:rsidRPr="00B21C6A" w:rsidRDefault="007C3B27" w:rsidP="007C3B27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73A3E912" w14:textId="77777777" w:rsidR="007C3B27" w:rsidRPr="00B21C6A" w:rsidRDefault="007C3B27" w:rsidP="007C3B27">
    <w:pPr>
      <w:pStyle w:val="Glava"/>
      <w:rPr>
        <w:color w:val="4F81BD" w:themeColor="accent1"/>
      </w:rPr>
    </w:pPr>
  </w:p>
  <w:p w14:paraId="72314814" w14:textId="77777777" w:rsidR="007C3B27" w:rsidRDefault="007C3B2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01C1"/>
    <w:multiLevelType w:val="multilevel"/>
    <w:tmpl w:val="82CA23B8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2109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B27"/>
    <w:rsid w:val="00121E1C"/>
    <w:rsid w:val="0012766B"/>
    <w:rsid w:val="002401C7"/>
    <w:rsid w:val="00271D3E"/>
    <w:rsid w:val="002846BA"/>
    <w:rsid w:val="00292318"/>
    <w:rsid w:val="00402B47"/>
    <w:rsid w:val="00483321"/>
    <w:rsid w:val="00541645"/>
    <w:rsid w:val="00595656"/>
    <w:rsid w:val="005A18B4"/>
    <w:rsid w:val="006173DC"/>
    <w:rsid w:val="00671232"/>
    <w:rsid w:val="00677108"/>
    <w:rsid w:val="007C3B27"/>
    <w:rsid w:val="00A4509A"/>
    <w:rsid w:val="00BE51CF"/>
    <w:rsid w:val="00C973B9"/>
    <w:rsid w:val="00CB6A7B"/>
    <w:rsid w:val="00F06F35"/>
    <w:rsid w:val="00F133F0"/>
    <w:rsid w:val="00F270A4"/>
    <w:rsid w:val="00F34DF9"/>
    <w:rsid w:val="00FC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34CF"/>
  <w15:docId w15:val="{730EB4B2-F745-46AE-BD70-76935D0C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3B2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H1"/>
    <w:basedOn w:val="Navaden"/>
    <w:next w:val="Navaden"/>
    <w:link w:val="Naslov1Znak"/>
    <w:qFormat/>
    <w:rsid w:val="007C3B27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Naslov2">
    <w:name w:val="heading 2"/>
    <w:basedOn w:val="Navaden"/>
    <w:next w:val="Navaden"/>
    <w:link w:val="Naslov2Znak"/>
    <w:qFormat/>
    <w:rsid w:val="007C3B27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Naslov3">
    <w:name w:val="heading 3"/>
    <w:basedOn w:val="Navaden"/>
    <w:next w:val="Navaden"/>
    <w:link w:val="Naslov3Znak"/>
    <w:qFormat/>
    <w:rsid w:val="007C3B27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7C3B27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1 Znak"/>
    <w:basedOn w:val="Privzetapisavaodstavka"/>
    <w:link w:val="Naslov1"/>
    <w:rsid w:val="007C3B27"/>
    <w:rPr>
      <w:rFonts w:ascii="Arial" w:eastAsia="Times New Roman" w:hAnsi="Arial" w:cs="Arial"/>
      <w:kern w:val="32"/>
      <w:sz w:val="24"/>
      <w:szCs w:val="32"/>
    </w:rPr>
  </w:style>
  <w:style w:type="character" w:customStyle="1" w:styleId="Naslov2Znak">
    <w:name w:val="Naslov 2 Znak"/>
    <w:basedOn w:val="Privzetapisavaodstavka"/>
    <w:link w:val="Naslov2"/>
    <w:rsid w:val="007C3B27"/>
    <w:rPr>
      <w:rFonts w:ascii="Arial" w:eastAsia="Times New Roman" w:hAnsi="Arial" w:cs="Times New Roman"/>
      <w:caps/>
      <w:sz w:val="20"/>
      <w:szCs w:val="20"/>
    </w:rPr>
  </w:style>
  <w:style w:type="character" w:customStyle="1" w:styleId="Naslov3Znak">
    <w:name w:val="Naslov 3 Znak"/>
    <w:basedOn w:val="Privzetapisavaodstavka"/>
    <w:link w:val="Naslov3"/>
    <w:rsid w:val="007C3B27"/>
    <w:rPr>
      <w:rFonts w:ascii="Arial" w:eastAsia="Times New Roman" w:hAnsi="Arial" w:cs="Arial"/>
      <w:bCs/>
      <w:sz w:val="20"/>
      <w:szCs w:val="26"/>
    </w:rPr>
  </w:style>
  <w:style w:type="character" w:customStyle="1" w:styleId="Naslov4Znak">
    <w:name w:val="Naslov 4 Znak"/>
    <w:basedOn w:val="Privzetapisavaodstavka"/>
    <w:link w:val="Naslov4"/>
    <w:rsid w:val="007C3B27"/>
    <w:rPr>
      <w:rFonts w:ascii="Arial" w:eastAsia="Times New Roman" w:hAnsi="Arial" w:cs="Times New Roman"/>
      <w:sz w:val="20"/>
      <w:szCs w:val="20"/>
      <w:lang w:val="en-US"/>
    </w:rPr>
  </w:style>
  <w:style w:type="paragraph" w:styleId="Glava">
    <w:name w:val="header"/>
    <w:basedOn w:val="Navaden"/>
    <w:link w:val="GlavaZnak"/>
    <w:unhideWhenUsed/>
    <w:rsid w:val="007C3B2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C3B27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7C3B2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C3B27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3B2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3B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2B62A8FE7E48209D025C0E4317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0D4E5-C71C-4543-9F4F-10DFEDAD7FAE}"/>
      </w:docPartPr>
      <w:docPartBody>
        <w:p w:rsidR="006F5C5A" w:rsidRDefault="00C10ACA" w:rsidP="00C10ACA">
          <w:pPr>
            <w:pStyle w:val="422B62A8FE7E48209D025C0E43173B86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ACA"/>
    <w:rsid w:val="0012766B"/>
    <w:rsid w:val="006F5C5A"/>
    <w:rsid w:val="00A4509A"/>
    <w:rsid w:val="00C1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422B62A8FE7E48209D025C0E43173B86">
    <w:name w:val="422B62A8FE7E48209D025C0E43173B86"/>
    <w:rsid w:val="00C10A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| Izpolnite vsa prazna polja. Kjer ne boste ničesar vpisali, to ustrezno označite (npr. prečrtajte). RTV Slovenija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Smisl Mateja Erika</cp:lastModifiedBy>
  <cp:revision>10</cp:revision>
  <cp:lastPrinted>2020-10-08T06:03:00Z</cp:lastPrinted>
  <dcterms:created xsi:type="dcterms:W3CDTF">2018-12-19T06:29:00Z</dcterms:created>
  <dcterms:modified xsi:type="dcterms:W3CDTF">2025-12-10T11:49:00Z</dcterms:modified>
</cp:coreProperties>
</file>