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3C94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5793B82E" w14:textId="77777777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590DA250" w14:textId="7D228608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201</w:t>
      </w:r>
      <w:r w:rsidR="006A5C44">
        <w:rPr>
          <w:rFonts w:asciiTheme="minorHAnsi" w:hAnsiTheme="minorHAnsi" w:cstheme="minorHAnsi"/>
          <w:b/>
          <w:sz w:val="28"/>
        </w:rPr>
        <w:t>8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</w:t>
      </w:r>
      <w:r w:rsidR="00E218B7">
        <w:rPr>
          <w:rFonts w:asciiTheme="minorHAnsi" w:hAnsiTheme="minorHAnsi" w:cstheme="minorHAnsi"/>
          <w:b/>
          <w:sz w:val="28"/>
        </w:rPr>
        <w:t>1</w:t>
      </w:r>
      <w:r w:rsidR="006A5C44">
        <w:rPr>
          <w:rFonts w:asciiTheme="minorHAnsi" w:hAnsiTheme="minorHAnsi" w:cstheme="minorHAnsi"/>
          <w:b/>
          <w:sz w:val="28"/>
        </w:rPr>
        <w:t>9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6A5C44">
        <w:rPr>
          <w:rFonts w:asciiTheme="minorHAnsi" w:hAnsiTheme="minorHAnsi" w:cstheme="minorHAnsi"/>
          <w:b/>
          <w:sz w:val="28"/>
        </w:rPr>
        <w:t>20</w:t>
      </w:r>
    </w:p>
    <w:p w14:paraId="7B18BC96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7F07CB69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138456" w14:textId="77777777" w:rsidR="007C3B27" w:rsidRPr="00AD6DF3" w:rsidRDefault="007C3B27" w:rsidP="007C3B27">
      <w:pPr>
        <w:rPr>
          <w:rFonts w:asciiTheme="minorHAnsi" w:hAnsiTheme="minorHAnsi" w:cstheme="minorHAnsi"/>
          <w:bCs/>
          <w:sz w:val="22"/>
          <w:szCs w:val="22"/>
        </w:rPr>
      </w:pPr>
      <w:r w:rsidRPr="00AD6DF3">
        <w:rPr>
          <w:rFonts w:asciiTheme="minorHAnsi" w:hAnsiTheme="minorHAnsi" w:cstheme="minorHAnsi"/>
          <w:bCs/>
          <w:sz w:val="22"/>
          <w:szCs w:val="22"/>
        </w:rPr>
        <w:t>Seznam se uporablja za namene preverjanja</w:t>
      </w:r>
      <w:r w:rsidR="00E105F7">
        <w:rPr>
          <w:rFonts w:asciiTheme="minorHAnsi" w:hAnsiTheme="minorHAnsi" w:cstheme="minorHAnsi"/>
          <w:bCs/>
          <w:sz w:val="22"/>
          <w:szCs w:val="22"/>
        </w:rPr>
        <w:t>,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 ali prijavitelj izpolnjuje pogoj za priznanje statusa neodvisnega producenta iz 2</w:t>
      </w:r>
      <w:r w:rsidR="00A633E9" w:rsidRPr="00AD6DF3">
        <w:rPr>
          <w:rFonts w:asciiTheme="minorHAnsi" w:hAnsiTheme="minorHAnsi" w:cstheme="minorHAnsi"/>
          <w:bCs/>
          <w:sz w:val="22"/>
          <w:szCs w:val="22"/>
        </w:rPr>
        <w:t>3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. točke 3. člena </w:t>
      </w:r>
      <w:proofErr w:type="spellStart"/>
      <w:r w:rsidRPr="00AD6DF3">
        <w:rPr>
          <w:rFonts w:asciiTheme="minorHAnsi" w:hAnsiTheme="minorHAnsi" w:cstheme="minorHAnsi"/>
          <w:bCs/>
          <w:sz w:val="22"/>
          <w:szCs w:val="22"/>
        </w:rPr>
        <w:t>ZAvMS</w:t>
      </w:r>
      <w:proofErr w:type="spellEnd"/>
      <w:r w:rsidR="00E105F7">
        <w:rPr>
          <w:rFonts w:asciiTheme="minorHAnsi" w:hAnsiTheme="minorHAnsi" w:cstheme="minorHAnsi"/>
          <w:bCs/>
          <w:sz w:val="22"/>
          <w:szCs w:val="22"/>
        </w:rPr>
        <w:t>,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2CC8C790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15D625FC" w14:textId="77777777" w:rsidTr="00CD3BBE">
        <w:trPr>
          <w:trHeight w:val="879"/>
        </w:trPr>
        <w:tc>
          <w:tcPr>
            <w:tcW w:w="675" w:type="dxa"/>
          </w:tcPr>
          <w:p w14:paraId="2D9C9D81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6C532E8F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E2E15D7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908B68A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3E4FB961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38791A3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52EAD40F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52B9BBA9" w14:textId="77777777" w:rsidTr="00CD3BBE">
        <w:trPr>
          <w:trHeight w:val="334"/>
        </w:trPr>
        <w:tc>
          <w:tcPr>
            <w:tcW w:w="675" w:type="dxa"/>
          </w:tcPr>
          <w:p w14:paraId="537BE28D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2AF294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CFF59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0C94E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C76E0E7" w14:textId="77777777" w:rsidTr="00CD3BBE">
        <w:tc>
          <w:tcPr>
            <w:tcW w:w="675" w:type="dxa"/>
          </w:tcPr>
          <w:p w14:paraId="3A61166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9A4C58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3BC08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5538F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E4AD716" w14:textId="77777777" w:rsidTr="00CD3BBE">
        <w:tc>
          <w:tcPr>
            <w:tcW w:w="675" w:type="dxa"/>
          </w:tcPr>
          <w:p w14:paraId="179ED177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42D68A0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796F6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B2B15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7FC679" w14:textId="77777777" w:rsidTr="00CD3BBE">
        <w:tc>
          <w:tcPr>
            <w:tcW w:w="675" w:type="dxa"/>
          </w:tcPr>
          <w:p w14:paraId="082A3778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569EAD3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6800C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F2BE6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4D29D68" w14:textId="77777777" w:rsidTr="00CD3BBE">
        <w:tc>
          <w:tcPr>
            <w:tcW w:w="675" w:type="dxa"/>
          </w:tcPr>
          <w:p w14:paraId="3FEDBAE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1E2799B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41CA7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7020DA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8778B62" w14:textId="77777777" w:rsidTr="00CD3BBE">
        <w:tc>
          <w:tcPr>
            <w:tcW w:w="675" w:type="dxa"/>
          </w:tcPr>
          <w:p w14:paraId="6EED5B2C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CF904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DE15C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5F58EE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3686867" w14:textId="77777777" w:rsidTr="00CD3BBE">
        <w:tc>
          <w:tcPr>
            <w:tcW w:w="675" w:type="dxa"/>
          </w:tcPr>
          <w:p w14:paraId="2D2AFE2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565DA7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79EF94" w14:textId="77777777" w:rsidR="007C3B27" w:rsidRPr="00AD6DF3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E8C20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31F1EDE" w14:textId="77777777" w:rsidTr="00CD3BBE">
        <w:tc>
          <w:tcPr>
            <w:tcW w:w="675" w:type="dxa"/>
          </w:tcPr>
          <w:p w14:paraId="7779F36F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1C7CD61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2F333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CC713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7FB32E9" w14:textId="77777777" w:rsidTr="00CD3BBE">
        <w:tc>
          <w:tcPr>
            <w:tcW w:w="675" w:type="dxa"/>
          </w:tcPr>
          <w:p w14:paraId="0BF0221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6586E2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867E9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B28DE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DF80917" w14:textId="77777777" w:rsidTr="00CD3BBE">
        <w:tc>
          <w:tcPr>
            <w:tcW w:w="675" w:type="dxa"/>
          </w:tcPr>
          <w:p w14:paraId="3ADCD38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4AB0B4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DC6F9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B1FB0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1B77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0E68DAE7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67A29500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D4F01">
      <w:headerReference w:type="default" r:id="rId8"/>
      <w:footerReference w:type="default" r:id="rId9"/>
      <w:pgSz w:w="11906" w:h="16838"/>
      <w:pgMar w:top="1417" w:right="1417" w:bottom="56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1065" w14:textId="77777777" w:rsidR="007C3B27" w:rsidRDefault="007C3B27" w:rsidP="007C3B27">
      <w:r>
        <w:separator/>
      </w:r>
    </w:p>
  </w:endnote>
  <w:endnote w:type="continuationSeparator" w:id="0">
    <w:p w14:paraId="4B012CD3" w14:textId="77777777" w:rsidR="007C3B27" w:rsidRDefault="007C3B27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CC42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4E46D1F3" w14:textId="22EE3BF9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287F7A5A" w14:textId="77777777" w:rsidR="00AD4F01" w:rsidRDefault="00AD4F01" w:rsidP="00082DFA">
    <w:pPr>
      <w:rPr>
        <w:rFonts w:asciiTheme="minorHAnsi" w:eastAsiaTheme="minorHAnsi" w:hAnsiTheme="minorHAnsi" w:cstheme="minorHAnsi"/>
        <w:szCs w:val="20"/>
      </w:rPr>
    </w:pPr>
  </w:p>
  <w:p w14:paraId="0DF1262E" w14:textId="77777777" w:rsidR="00082DFA" w:rsidRPr="00082DFA" w:rsidRDefault="00082DFA" w:rsidP="00082DFA">
    <w:pPr>
      <w:rPr>
        <w:rFonts w:asciiTheme="minorHAnsi" w:eastAsiaTheme="minorHAnsi" w:hAnsiTheme="minorHAnsi" w:cstheme="minorHAnsi"/>
        <w:szCs w:val="20"/>
      </w:rPr>
    </w:pPr>
    <w:r w:rsidRPr="00082DFA">
      <w:rPr>
        <w:rFonts w:asciiTheme="minorHAnsi" w:eastAsiaTheme="minorHAnsi" w:hAnsiTheme="minorHAnsi" w:cstheme="minorHAnsi"/>
        <w:szCs w:val="20"/>
      </w:rPr>
      <w:t>*Na podlagi 20. in 21. točke 3. člena Zakona o avdiovizualnih medijskih storitvah (</w:t>
    </w:r>
    <w:proofErr w:type="spellStart"/>
    <w:r w:rsidRPr="00082DFA">
      <w:rPr>
        <w:rFonts w:asciiTheme="minorHAnsi" w:eastAsiaTheme="minorHAnsi" w:hAnsiTheme="minorHAnsi" w:cstheme="minorHAnsi"/>
        <w:szCs w:val="20"/>
      </w:rPr>
      <w:t>ZAvMS</w:t>
    </w:r>
    <w:proofErr w:type="spellEnd"/>
    <w:r w:rsidRPr="00082DFA">
      <w:rPr>
        <w:rFonts w:asciiTheme="minorHAnsi" w:eastAsiaTheme="minorHAnsi" w:hAnsiTheme="minorHAnsi" w:cstheme="minorHAnsi"/>
        <w:szCs w:val="20"/>
      </w:rPr>
      <w:t>) so evropska dela:</w:t>
    </w:r>
  </w:p>
  <w:p w14:paraId="77527073" w14:textId="77777777" w:rsidR="00082DFA" w:rsidRPr="00A65C73" w:rsidRDefault="00082DFA" w:rsidP="00082DFA">
    <w:pPr>
      <w:numPr>
        <w:ilvl w:val="0"/>
        <w:numId w:val="3"/>
      </w:numPr>
      <w:spacing w:after="200" w:line="276" w:lineRule="auto"/>
      <w:contextualSpacing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dela, ki izvirajo iz tretjih evropskih držav (tj. držav, ki niso članice EU), podpisnic Evropske konvencije o čezmejni televiziji Sveta Evrope, v katerih avdiovizualna dela držav članic Evropske unije niso predmet </w:t>
    </w:r>
    <w:proofErr w:type="spellStart"/>
    <w:r w:rsidRPr="00A65C73">
      <w:rPr>
        <w:rFonts w:asciiTheme="minorHAnsi" w:eastAsiaTheme="minorHAnsi" w:hAnsiTheme="minorHAnsi" w:cstheme="minorHAnsi"/>
        <w:i/>
        <w:szCs w:val="20"/>
      </w:rPr>
      <w:t>diskriminatornih</w:t>
    </w:r>
    <w:proofErr w:type="spellEnd"/>
    <w:r w:rsidRPr="00A65C73">
      <w:rPr>
        <w:rFonts w:asciiTheme="minorHAnsi" w:eastAsiaTheme="minorHAnsi" w:hAnsiTheme="minorHAnsi" w:cstheme="minorHAnsi"/>
        <w:i/>
        <w:szCs w:val="20"/>
      </w:rPr>
      <w:t xml:space="preserve"> ukrepov in </w:t>
    </w:r>
  </w:p>
  <w:p w14:paraId="30B0DF65" w14:textId="77777777" w:rsidR="00082DFA" w:rsidRPr="00A65C73" w:rsidRDefault="00082DFA" w:rsidP="00082DFA">
    <w:pPr>
      <w:numPr>
        <w:ilvl w:val="0"/>
        <w:numId w:val="3"/>
      </w:numPr>
      <w:spacing w:after="200" w:line="276" w:lineRule="auto"/>
      <w:contextualSpacing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dela, ki nastanejo v koprodukciji v okviru sporazumov, ki jih je Evropska unija na avdiovizualnem področju sklenila s tretjimi državami, v katerih avdiovizualna dela držav članic Evropske unije niso predmet </w:t>
    </w:r>
    <w:proofErr w:type="spellStart"/>
    <w:r w:rsidRPr="00A65C73">
      <w:rPr>
        <w:rFonts w:asciiTheme="minorHAnsi" w:eastAsiaTheme="minorHAnsi" w:hAnsiTheme="minorHAnsi" w:cstheme="minorHAnsi"/>
        <w:i/>
        <w:szCs w:val="20"/>
      </w:rPr>
      <w:t>diskriminatornih</w:t>
    </w:r>
    <w:proofErr w:type="spellEnd"/>
    <w:r w:rsidRPr="00A65C73">
      <w:rPr>
        <w:rFonts w:asciiTheme="minorHAnsi" w:eastAsiaTheme="minorHAnsi" w:hAnsiTheme="minorHAnsi" w:cstheme="minorHAnsi"/>
        <w:i/>
        <w:szCs w:val="20"/>
      </w:rPr>
      <w:t xml:space="preserve"> ukrepov, in ki izpolnjujejo pogoje iz vsakega od teh sporazumov;</w:t>
    </w:r>
  </w:p>
  <w:p w14:paraId="0C76E3A9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 ter so jih ustvarili pretežno avtorji in delavci s prebivališčem v tretjih državah, pod enim od naslednjih pogojev:</w:t>
    </w:r>
  </w:p>
  <w:p w14:paraId="48088630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so bili producenti teh del ustanovljeni oziroma registrirani v omenjenih državah;</w:t>
    </w:r>
  </w:p>
  <w:p w14:paraId="0A10B755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je posamezno delo nastalo pod vodstvom in dejanskim nadzorom enega ali več producentov iz teh držav;</w:t>
    </w:r>
  </w:p>
  <w:p w14:paraId="3E55EDD4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je bil prispevek koproducentov iz teh držav prevladujoč in koprodukcijskega razmerja ni obvladoval eden ali več producentov, ustanovljenih oziroma registriranih zunaj teh držav.</w:t>
    </w:r>
  </w:p>
  <w:p w14:paraId="0191AF78" w14:textId="77777777" w:rsidR="00082DFA" w:rsidRDefault="00082DFA">
    <w:pPr>
      <w:pStyle w:val="Footer"/>
    </w:pPr>
  </w:p>
  <w:p w14:paraId="4D052CB7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0CF8" w14:textId="77777777" w:rsidR="007C3B27" w:rsidRDefault="007C3B27" w:rsidP="007C3B27">
      <w:r>
        <w:separator/>
      </w:r>
    </w:p>
  </w:footnote>
  <w:footnote w:type="continuationSeparator" w:id="0">
    <w:p w14:paraId="624D5439" w14:textId="77777777" w:rsidR="007C3B27" w:rsidRDefault="007C3B27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B9F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157E1861" wp14:editId="217A028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4F3382DC" w14:textId="52B03369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EB2AB4">
      <w:rPr>
        <w:color w:val="4F81BD" w:themeColor="accent1"/>
        <w:sz w:val="16"/>
      </w:rPr>
      <w:t>inematografsko prikazovanje 20</w:t>
    </w:r>
    <w:r w:rsidR="00AD4F01">
      <w:rPr>
        <w:color w:val="4F81BD" w:themeColor="accent1"/>
        <w:sz w:val="16"/>
      </w:rPr>
      <w:t>2</w:t>
    </w:r>
    <w:r w:rsidR="006A5C44">
      <w:rPr>
        <w:color w:val="4F81BD" w:themeColor="accent1"/>
        <w:sz w:val="16"/>
      </w:rPr>
      <w:t>1</w:t>
    </w:r>
  </w:p>
  <w:p w14:paraId="0630126F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D3FDE00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6349040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798EB09A" w14:textId="77777777" w:rsidR="007C3B27" w:rsidRDefault="007C3B27">
    <w:pPr>
      <w:pStyle w:val="Header"/>
    </w:pPr>
  </w:p>
  <w:p w14:paraId="7219FD7A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1E7F66"/>
    <w:rsid w:val="002C553F"/>
    <w:rsid w:val="003F45E9"/>
    <w:rsid w:val="00402B47"/>
    <w:rsid w:val="006A5C44"/>
    <w:rsid w:val="007C3B27"/>
    <w:rsid w:val="00A633E9"/>
    <w:rsid w:val="00A65C73"/>
    <w:rsid w:val="00AA4F72"/>
    <w:rsid w:val="00AD4F01"/>
    <w:rsid w:val="00AD6DF3"/>
    <w:rsid w:val="00D633BA"/>
    <w:rsid w:val="00E105F7"/>
    <w:rsid w:val="00E218B7"/>
    <w:rsid w:val="00E36562"/>
    <w:rsid w:val="00EB2AB4"/>
    <w:rsid w:val="00F06F35"/>
    <w:rsid w:val="00F133F0"/>
    <w:rsid w:val="00F34DF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65E771"/>
  <w15:docId w15:val="{3D176441-DF9E-4E45-89C9-4120650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8B3D-A214-4DFB-9F9F-15070EF8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5</cp:revision>
  <cp:lastPrinted>2020-10-08T06:04:00Z</cp:lastPrinted>
  <dcterms:created xsi:type="dcterms:W3CDTF">2018-12-19T06:30:00Z</dcterms:created>
  <dcterms:modified xsi:type="dcterms:W3CDTF">2021-12-15T11:26:00Z</dcterms:modified>
</cp:coreProperties>
</file>